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3BDD" w14:textId="77777777" w:rsidR="007D3CD5" w:rsidRPr="00DD3ACC" w:rsidRDefault="007D3CD5" w:rsidP="007D3CD5">
      <w:pPr>
        <w:tabs>
          <w:tab w:val="left" w:pos="3493"/>
        </w:tabs>
        <w:spacing w:after="0"/>
        <w:rPr>
          <w:rFonts w:ascii="Open Sans" w:hAnsi="Open Sans" w:cs="Open Sans"/>
          <w:b/>
          <w:bCs/>
          <w:sz w:val="8"/>
          <w:szCs w:val="8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256398" w:rsidRPr="00256398" w14:paraId="7BFB8B14" w14:textId="77777777" w:rsidTr="00256398">
        <w:tc>
          <w:tcPr>
            <w:tcW w:w="11057" w:type="dxa"/>
            <w:shd w:val="clear" w:color="auto" w:fill="auto"/>
            <w:hideMark/>
          </w:tcPr>
          <w:p w14:paraId="3BFD3589" w14:textId="77777777" w:rsidR="007D3CD5" w:rsidRPr="00256398" w:rsidRDefault="007D3CD5" w:rsidP="00256398">
            <w:pPr>
              <w:tabs>
                <w:tab w:val="left" w:pos="28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563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POLITICA PER LA PARITÀ DI GENERE</w:t>
            </w:r>
          </w:p>
        </w:tc>
      </w:tr>
      <w:tr w:rsidR="00256398" w:rsidRPr="00256398" w14:paraId="08F6B0AC" w14:textId="77777777" w:rsidTr="00256398">
        <w:tc>
          <w:tcPr>
            <w:tcW w:w="11057" w:type="dxa"/>
            <w:shd w:val="clear" w:color="auto" w:fill="auto"/>
          </w:tcPr>
          <w:p w14:paraId="117A83B1" w14:textId="77777777" w:rsidR="007D3CD5" w:rsidRPr="00256398" w:rsidRDefault="007D3CD5" w:rsidP="00256398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 scopo e gli sforzi della nostra organizzazione</w:t>
            </w:r>
          </w:p>
          <w:p w14:paraId="05953FF8" w14:textId="77ECBA18" w:rsidR="006107B6" w:rsidRPr="006107B6" w:rsidRDefault="006107B6" w:rsidP="006107B6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È noto come oramai da diversi anni, il legislatore nazionale, anche sulla base della normativa europea e delle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agende che superano l’ambito di competenze europeo, abbia messo al centro dell’attenzione la questione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relativa al divario di genere all’interno di diverse dimensioni chiave, tra cui la partecipazione economica, 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risultati scolastici, l’emancipazione politica per citarne solo alcuni.</w:t>
            </w:r>
          </w:p>
          <w:p w14:paraId="7394ABAB" w14:textId="1C8F9F1F" w:rsidR="006107B6" w:rsidRPr="006107B6" w:rsidRDefault="006107B6" w:rsidP="006107B6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Dagli studi più recenti, il divario di genere nella partecipazione economica rimane tra i divari chiave per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l’empowerment femminile.</w:t>
            </w:r>
          </w:p>
          <w:p w14:paraId="493F9751" w14:textId="193158E5" w:rsidR="006107B6" w:rsidRPr="006107B6" w:rsidRDefault="006107B6" w:rsidP="006107B6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Il lento progresso osservato negli ultimi anni nella riduzione del divario di genere nella partecipazione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economica può essere ricondotto a due tendenze opposte:</w:t>
            </w:r>
          </w:p>
          <w:p w14:paraId="4924033A" w14:textId="45FA4595" w:rsidR="006107B6" w:rsidRPr="006107B6" w:rsidRDefault="006107B6" w:rsidP="006D5143">
            <w:pPr>
              <w:pStyle w:val="Paragrafoelenco"/>
              <w:numPr>
                <w:ilvl w:val="0"/>
                <w:numId w:val="16"/>
              </w:numPr>
              <w:spacing w:after="0"/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107B6">
              <w:rPr>
                <w:rFonts w:cstheme="minorHAnsi"/>
                <w:iCs/>
                <w:sz w:val="20"/>
                <w:szCs w:val="20"/>
              </w:rPr>
              <w:t>da un lato, il continuo aumento della quota di donne tra i professionisti qualificati, così come il progresso verso l’uguaglianza salariale,</w:t>
            </w:r>
          </w:p>
          <w:p w14:paraId="639AA939" w14:textId="2DAD0A5E" w:rsidR="006107B6" w:rsidRPr="006107B6" w:rsidRDefault="006107B6" w:rsidP="00364D61">
            <w:pPr>
              <w:pStyle w:val="Paragrafoelenco"/>
              <w:numPr>
                <w:ilvl w:val="0"/>
                <w:numId w:val="16"/>
              </w:numPr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107B6">
              <w:rPr>
                <w:rFonts w:cstheme="minorHAnsi"/>
                <w:iCs/>
                <w:sz w:val="20"/>
                <w:szCs w:val="20"/>
              </w:rPr>
              <w:t>dall’altro lato, le disparità di reddito complessive colmate solo in parte e la persistente assenza di donne nelle posizioni di leadership.</w:t>
            </w:r>
          </w:p>
          <w:p w14:paraId="14B1C289" w14:textId="5D561C91" w:rsidR="006107B6" w:rsidRPr="006107B6" w:rsidRDefault="006107B6" w:rsidP="006107B6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Nonostante l’enorme contributo all’economia, attraverso il loro ruolo produttivo e riproduttivo, salariato 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non pagato, le donne continuano ad essere soggette a dipendenza economica, discriminazioni 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sfruttamento.</w:t>
            </w:r>
          </w:p>
          <w:p w14:paraId="7955F543" w14:textId="617CF615" w:rsidR="006107B6" w:rsidRPr="006107B6" w:rsidRDefault="006107B6" w:rsidP="00364D6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La pandemia COVID-19 ha ulteriormente impoverito le donne, che hanno maggiori probabilità di essere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occupate con contratti precari o lavorare nell’economia informale, risultando particolarmente a rischio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durante i periodi di crisi e recessione economica. In prevalenza, infatti, nel corso della pandemia, sono state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le donne a prendersi cura della famiglia, rinunciando talvolta al lavoro e influenzando così negativamente il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>livello del loro reddito.</w:t>
            </w:r>
          </w:p>
          <w:p w14:paraId="65155153" w14:textId="13E73E4E" w:rsidR="006107B6" w:rsidRPr="006107B6" w:rsidRDefault="006107B6" w:rsidP="006107B6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 questo contesto </w:t>
            </w:r>
            <w:r w:rsidRPr="006107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 promozione dell’uguaglianza di genere e dell’empowerment delle donne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diventano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un fattore cruciale per la </w:t>
            </w:r>
            <w:r w:rsidR="00B002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ELIKA</w:t>
            </w:r>
            <w:r w:rsidR="007D6271" w:rsidRPr="00364D6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s</w:t>
            </w:r>
            <w:r w:rsidRPr="00364D6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.r.l.</w:t>
            </w:r>
            <w:r w:rsidR="00B002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s.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che intende così;</w:t>
            </w:r>
          </w:p>
          <w:p w14:paraId="0B15F11A" w14:textId="1FE91CA4" w:rsidR="006107B6" w:rsidRPr="006D5143" w:rsidRDefault="006107B6" w:rsidP="006D5143">
            <w:pPr>
              <w:pStyle w:val="Paragrafoelenco"/>
              <w:numPr>
                <w:ilvl w:val="0"/>
                <w:numId w:val="16"/>
              </w:numPr>
              <w:spacing w:after="0"/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D5143">
              <w:rPr>
                <w:rFonts w:cstheme="minorHAnsi"/>
                <w:iCs/>
                <w:sz w:val="20"/>
                <w:szCs w:val="20"/>
              </w:rPr>
              <w:t>promuovere al proprio interno, oltre che verso l’esterno, i propri impegni per la promozione di una</w:t>
            </w:r>
            <w:r w:rsidR="006D514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6D5143">
              <w:rPr>
                <w:rFonts w:cstheme="minorHAnsi"/>
                <w:iCs/>
                <w:sz w:val="20"/>
                <w:szCs w:val="20"/>
              </w:rPr>
              <w:t>cultura orientata alla valorizzazione delle diversità oltre che aperta alla parità di genere, alla</w:t>
            </w:r>
            <w:r w:rsidR="006D514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6D5143">
              <w:rPr>
                <w:rFonts w:cstheme="minorHAnsi"/>
                <w:iCs/>
                <w:sz w:val="20"/>
                <w:szCs w:val="20"/>
              </w:rPr>
              <w:t>genitorialità e al bilanciamento dei tempi vita-lavoro, quale supporto all’empowerment femminile</w:t>
            </w:r>
            <w:r w:rsidR="006D5143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1C05CAE2" w14:textId="1ABA37A2" w:rsidR="006107B6" w:rsidRPr="006D5143" w:rsidRDefault="006107B6" w:rsidP="006D5143">
            <w:pPr>
              <w:pStyle w:val="Paragrafoelenco"/>
              <w:numPr>
                <w:ilvl w:val="0"/>
                <w:numId w:val="16"/>
              </w:numPr>
              <w:spacing w:after="0"/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D5143">
              <w:rPr>
                <w:rFonts w:cstheme="minorHAnsi"/>
                <w:iCs/>
                <w:sz w:val="20"/>
                <w:szCs w:val="20"/>
              </w:rPr>
              <w:t>promuovere la parità di genere relativa alla presenza e alla crescita professionale delle donne nella</w:t>
            </w:r>
            <w:r w:rsidR="006D514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6D5143">
              <w:rPr>
                <w:rFonts w:cstheme="minorHAnsi"/>
                <w:iCs/>
                <w:sz w:val="20"/>
                <w:szCs w:val="20"/>
              </w:rPr>
              <w:t>propria Organizzazione</w:t>
            </w:r>
            <w:r w:rsidR="006D5143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00930B40" w14:textId="64DE38E4" w:rsidR="006107B6" w:rsidRPr="00364D61" w:rsidRDefault="006107B6" w:rsidP="00364D61">
            <w:pPr>
              <w:pStyle w:val="Paragrafoelenco"/>
              <w:numPr>
                <w:ilvl w:val="0"/>
                <w:numId w:val="16"/>
              </w:numPr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D5143">
              <w:rPr>
                <w:rFonts w:cstheme="minorHAnsi"/>
                <w:iCs/>
                <w:sz w:val="20"/>
                <w:szCs w:val="20"/>
              </w:rPr>
              <w:t>valorizzare le diversità presenti nei ruoli che operano nell’organizzazione e sviluppare e mantenere</w:t>
            </w:r>
            <w:r w:rsidR="006D514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6D5143">
              <w:rPr>
                <w:rFonts w:cstheme="minorHAnsi"/>
                <w:iCs/>
                <w:sz w:val="20"/>
                <w:szCs w:val="20"/>
              </w:rPr>
              <w:t>processi in grado di sviluppare l’empowerment femminile nelle attività di business.</w:t>
            </w:r>
          </w:p>
          <w:p w14:paraId="0B300EED" w14:textId="77E8BBB3" w:rsidR="007D3CD5" w:rsidRPr="00256398" w:rsidRDefault="007D3CD5" w:rsidP="00256398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>L’attenzione dell’organizzazione, nel percorso che assicura il raggiungimento e il mantenimento di tale scopo, focalizza i propri sforzi nelle seguenti aree predisposte dalla prassi UNI 125:2022</w:t>
            </w:r>
            <w:r w:rsidR="00256398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58ED518E" w14:textId="4126AB1E" w:rsidR="007D3CD5" w:rsidRPr="00256398" w:rsidRDefault="007D3CD5" w:rsidP="00256398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ind w:left="462" w:hanging="283"/>
              <w:rPr>
                <w:rFonts w:cstheme="minorHAnsi"/>
                <w:iCs/>
                <w:sz w:val="20"/>
                <w:szCs w:val="20"/>
              </w:rPr>
            </w:pPr>
            <w:r w:rsidRPr="00256398">
              <w:rPr>
                <w:rFonts w:cstheme="minorHAnsi"/>
                <w:iCs/>
                <w:sz w:val="20"/>
                <w:szCs w:val="20"/>
              </w:rPr>
              <w:t>Cultura e strategia</w:t>
            </w:r>
            <w:r w:rsidR="00256398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235EA3DB" w14:textId="28EC7BEF" w:rsidR="007D3CD5" w:rsidRPr="00256398" w:rsidRDefault="007D3CD5" w:rsidP="00256398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ind w:left="462" w:hanging="283"/>
              <w:rPr>
                <w:rFonts w:cstheme="minorHAnsi"/>
                <w:iCs/>
                <w:sz w:val="20"/>
                <w:szCs w:val="20"/>
              </w:rPr>
            </w:pPr>
            <w:r w:rsidRPr="00256398">
              <w:rPr>
                <w:rFonts w:cstheme="minorHAnsi"/>
                <w:iCs/>
                <w:sz w:val="20"/>
                <w:szCs w:val="20"/>
              </w:rPr>
              <w:t>Governance</w:t>
            </w:r>
            <w:r w:rsidR="00256398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00C0D849" w14:textId="135B4C1B" w:rsidR="007D3CD5" w:rsidRPr="00256398" w:rsidRDefault="007D3CD5" w:rsidP="00256398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ind w:left="462" w:hanging="283"/>
              <w:rPr>
                <w:rFonts w:cstheme="minorHAnsi"/>
                <w:iCs/>
                <w:sz w:val="20"/>
                <w:szCs w:val="20"/>
              </w:rPr>
            </w:pPr>
            <w:r w:rsidRPr="00256398">
              <w:rPr>
                <w:rFonts w:cstheme="minorHAnsi"/>
                <w:iCs/>
                <w:sz w:val="20"/>
                <w:szCs w:val="20"/>
              </w:rPr>
              <w:t>Processi HR</w:t>
            </w:r>
            <w:r w:rsidRPr="00256398">
              <w:rPr>
                <w:rFonts w:cstheme="minorHAnsi"/>
                <w:iCs/>
                <w:sz w:val="20"/>
                <w:szCs w:val="20"/>
              </w:rPr>
              <w:tab/>
            </w:r>
            <w:r w:rsidR="00256398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01362631" w14:textId="39CD9724" w:rsidR="007D3CD5" w:rsidRPr="00256398" w:rsidRDefault="007D3CD5" w:rsidP="00256398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ind w:left="462" w:hanging="283"/>
              <w:rPr>
                <w:rFonts w:cstheme="minorHAnsi"/>
                <w:iCs/>
                <w:sz w:val="20"/>
                <w:szCs w:val="20"/>
              </w:rPr>
            </w:pPr>
            <w:r w:rsidRPr="00256398">
              <w:rPr>
                <w:rFonts w:cstheme="minorHAnsi"/>
                <w:iCs/>
                <w:sz w:val="20"/>
                <w:szCs w:val="20"/>
              </w:rPr>
              <w:t>Opportunità</w:t>
            </w:r>
            <w:r w:rsidR="00256398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1563C5B9" w14:textId="1F2C1739" w:rsidR="007D3CD5" w:rsidRPr="00256398" w:rsidRDefault="007D3CD5" w:rsidP="00256398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ind w:left="462" w:hanging="283"/>
              <w:rPr>
                <w:rFonts w:cstheme="minorHAnsi"/>
                <w:iCs/>
                <w:sz w:val="20"/>
                <w:szCs w:val="20"/>
              </w:rPr>
            </w:pPr>
            <w:r w:rsidRPr="00256398">
              <w:rPr>
                <w:rFonts w:cstheme="minorHAnsi"/>
                <w:iCs/>
                <w:sz w:val="20"/>
                <w:szCs w:val="20"/>
              </w:rPr>
              <w:t>Equità remunerativa</w:t>
            </w:r>
            <w:r w:rsidR="00256398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6B8BC04D" w14:textId="18BA47F4" w:rsidR="007D3CD5" w:rsidRPr="00364D61" w:rsidRDefault="007D3CD5" w:rsidP="00364D61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462" w:hanging="283"/>
              <w:rPr>
                <w:rFonts w:cstheme="minorHAnsi"/>
                <w:iCs/>
                <w:sz w:val="20"/>
                <w:szCs w:val="20"/>
              </w:rPr>
            </w:pPr>
            <w:r w:rsidRPr="00256398">
              <w:rPr>
                <w:rFonts w:cstheme="minorHAnsi"/>
                <w:iCs/>
                <w:sz w:val="20"/>
                <w:szCs w:val="20"/>
              </w:rPr>
              <w:t>Genitorialità</w:t>
            </w:r>
            <w:r w:rsidR="00256398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7179CA15" w14:textId="3D67091F" w:rsidR="007D3CD5" w:rsidRPr="00256398" w:rsidRDefault="007D3CD5" w:rsidP="00364D6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L’organizzazione crede che lo sviluppo di un modello culturale che promuove la parità di genere, oltre </w:t>
            </w:r>
            <w:r w:rsidR="00E9054F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</w:t>
            </w: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generare “valore sociale” apprezzato nel contesto economico istituzionale europeo, costituisca un fattore di sviluppo per il 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proprio </w:t>
            </w: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>business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4D59C474" w14:textId="77777777" w:rsidR="003D791F" w:rsidRDefault="007D3CD5" w:rsidP="0025639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Risultati basati sulla soddisfazione delle parti interessate</w:t>
            </w:r>
            <w:r w:rsidR="00A056E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0F10999" w14:textId="5ECA196C" w:rsidR="007D3CD5" w:rsidRPr="00A056ED" w:rsidRDefault="00B0027D" w:rsidP="0025639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ELIKA s.r.l.s.</w:t>
            </w:r>
            <w:r w:rsidR="007D3CD5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7D3CD5" w:rsidRPr="006D514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intende assicurare la parità di genere attraverso azioni concrete</w:t>
            </w:r>
            <w:r w:rsidR="007D3CD5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che, oltre a risultare conformi ai requisiti/indicatori stabiliti 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 le </w:t>
            </w:r>
            <w:r w:rsidR="007D3CD5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singole aree 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>individuate</w:t>
            </w:r>
            <w:r w:rsidR="007D3CD5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risultino di reale e concreto apprezzamento da parte delle donne presenti 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>nell’O</w:t>
            </w:r>
            <w:r w:rsidR="007D3CD5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>rganizzazione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 qualità di p</w:t>
            </w:r>
            <w:r w:rsidR="007D3CD5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>arti interessate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privilegiate rispetto</w:t>
            </w:r>
            <w:r w:rsidR="007D3CD5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ai risultati che il sistema di gestione produce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 intenderà produrre nel tempo.</w:t>
            </w:r>
          </w:p>
          <w:p w14:paraId="0A09EEE7" w14:textId="77777777" w:rsidR="007D3CD5" w:rsidRDefault="007D3CD5" w:rsidP="00256398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7FC8200" w14:textId="77777777" w:rsidR="00A056ED" w:rsidRPr="00256398" w:rsidRDefault="00A056ED" w:rsidP="00256398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A1ECFDC" w14:textId="63352647" w:rsidR="007D3CD5" w:rsidRPr="00256398" w:rsidRDefault="007D3CD5" w:rsidP="00256398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L’organizzazione, con la volontà di riporre attenzione a tale soddisfazione 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qualunque circostanza della vita lavorativa della donna </w:t>
            </w:r>
            <w:r w:rsidR="006D5143">
              <w:rPr>
                <w:rFonts w:asciiTheme="minorHAnsi" w:hAnsiTheme="minorHAnsi" w:cstheme="minorHAnsi"/>
                <w:iCs/>
                <w:sz w:val="20"/>
                <w:szCs w:val="20"/>
              </w:rPr>
              <w:t>al suo interno</w:t>
            </w: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>, ha scelto di guardare a tale “ciclo di vita” attraverso i seguenti aspetti:</w:t>
            </w:r>
          </w:p>
          <w:p w14:paraId="1BA469D2" w14:textId="24D788D3" w:rsidR="007D3CD5" w:rsidRPr="00256398" w:rsidRDefault="007D3CD5" w:rsidP="00256398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Selezione ed assunzione (recruitment)</w:t>
            </w:r>
            <w:r w:rsidR="00256398">
              <w:rPr>
                <w:rFonts w:cstheme="minorHAnsi"/>
                <w:sz w:val="20"/>
                <w:szCs w:val="20"/>
              </w:rPr>
              <w:t>;</w:t>
            </w:r>
          </w:p>
          <w:p w14:paraId="0D7C6F7D" w14:textId="157A58D3" w:rsidR="007D3CD5" w:rsidRPr="00256398" w:rsidRDefault="007D3CD5" w:rsidP="00256398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Gestione della carriera</w:t>
            </w:r>
            <w:r w:rsidR="00256398">
              <w:rPr>
                <w:rFonts w:cstheme="minorHAnsi"/>
                <w:sz w:val="20"/>
                <w:szCs w:val="20"/>
              </w:rPr>
              <w:t>;</w:t>
            </w:r>
          </w:p>
          <w:p w14:paraId="79CDCBD9" w14:textId="11AE4B7B" w:rsidR="007D3CD5" w:rsidRPr="00256398" w:rsidRDefault="007D3CD5" w:rsidP="00256398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Equità salariale</w:t>
            </w:r>
            <w:r w:rsidR="00256398">
              <w:rPr>
                <w:rFonts w:cstheme="minorHAnsi"/>
                <w:sz w:val="20"/>
                <w:szCs w:val="20"/>
              </w:rPr>
              <w:t>;</w:t>
            </w:r>
          </w:p>
          <w:p w14:paraId="671241EF" w14:textId="66926355" w:rsidR="007D3CD5" w:rsidRPr="00256398" w:rsidRDefault="007D3CD5" w:rsidP="00256398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Genitorialità, cura</w:t>
            </w:r>
            <w:r w:rsidR="00256398">
              <w:rPr>
                <w:rFonts w:cstheme="minorHAnsi"/>
                <w:sz w:val="20"/>
                <w:szCs w:val="20"/>
              </w:rPr>
              <w:t>;</w:t>
            </w:r>
            <w:r w:rsidRPr="00256398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427862A3" w14:textId="18F98FD2" w:rsidR="007D3CD5" w:rsidRPr="00256398" w:rsidRDefault="007D3CD5" w:rsidP="00256398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Conciliazione dei tempi vita-lavoro (work-life balance)</w:t>
            </w:r>
            <w:r w:rsidR="00256398">
              <w:rPr>
                <w:rFonts w:cstheme="minorHAnsi"/>
                <w:sz w:val="20"/>
                <w:szCs w:val="20"/>
              </w:rPr>
              <w:t>;</w:t>
            </w:r>
          </w:p>
          <w:p w14:paraId="30083BFE" w14:textId="1928A305" w:rsidR="007D3CD5" w:rsidRPr="00364D61" w:rsidRDefault="007D3CD5" w:rsidP="00364D61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56398">
              <w:rPr>
                <w:rFonts w:cstheme="minorHAnsi"/>
                <w:iCs/>
                <w:sz w:val="20"/>
                <w:szCs w:val="20"/>
              </w:rPr>
              <w:t>Prevenzione abusi e molestie</w:t>
            </w:r>
            <w:r w:rsidR="00256398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1838DC67" w14:textId="0081EE08" w:rsidR="0040106F" w:rsidRDefault="007D3CD5" w:rsidP="00364D6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 ciascuno dei seguenti aspetti, </w:t>
            </w:r>
            <w:r w:rsidR="00234EE2">
              <w:rPr>
                <w:rFonts w:asciiTheme="minorHAnsi" w:hAnsiTheme="minorHAnsi" w:cstheme="minorHAnsi"/>
                <w:iCs/>
                <w:sz w:val="20"/>
                <w:szCs w:val="20"/>
              </w:rPr>
              <w:t>la</w:t>
            </w:r>
            <w:r w:rsidR="007D62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B002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ELIKA</w:t>
            </w:r>
            <w:r w:rsidR="00B0027D" w:rsidRPr="00364D6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s.r.l.</w:t>
            </w:r>
            <w:r w:rsidR="00B002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s.</w:t>
            </w:r>
            <w:r w:rsidR="00B0027D"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stabilito </w:t>
            </w:r>
            <w:r w:rsidR="00234EE2">
              <w:rPr>
                <w:rFonts w:asciiTheme="minorHAnsi" w:hAnsiTheme="minorHAnsi" w:cstheme="minorHAnsi"/>
                <w:iCs/>
                <w:sz w:val="20"/>
                <w:szCs w:val="20"/>
              </w:rPr>
              <w:t>le</w:t>
            </w: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politiche più specifiche che sono riportate di seguito. A ciascuna politica che esprime i principi a cui </w:t>
            </w:r>
            <w:r w:rsidR="00234EE2">
              <w:rPr>
                <w:rFonts w:asciiTheme="minorHAnsi" w:hAnsiTheme="minorHAnsi" w:cstheme="minorHAnsi"/>
                <w:iCs/>
                <w:sz w:val="20"/>
                <w:szCs w:val="20"/>
              </w:rPr>
              <w:t>l’azienda</w:t>
            </w: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si ispira, l</w:t>
            </w:r>
            <w:r w:rsidR="00234EE2">
              <w:rPr>
                <w:rFonts w:asciiTheme="minorHAnsi" w:hAnsiTheme="minorHAnsi" w:cstheme="minorHAnsi"/>
                <w:iCs/>
                <w:sz w:val="20"/>
                <w:szCs w:val="20"/>
              </w:rPr>
              <w:t>’O</w:t>
            </w:r>
            <w:r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rganizzazione ha associato degli </w:t>
            </w:r>
            <w:r w:rsidRPr="00234EE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obiettivi di parità, specifici e misurabili</w:t>
            </w:r>
            <w:r w:rsidR="00234EE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</w:t>
            </w:r>
            <w:r w:rsidRPr="00234EE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indicati nel </w:t>
            </w:r>
            <w:r w:rsidR="00234EE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</w:t>
            </w:r>
            <w:r w:rsidRPr="00234EE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iano </w:t>
            </w:r>
            <w:r w:rsidR="00234EE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</w:t>
            </w:r>
            <w:r w:rsidRPr="00234EE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trategico</w:t>
            </w:r>
            <w:r w:rsidR="00256398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40044938" w14:textId="77777777" w:rsidR="0040106F" w:rsidRDefault="0040106F" w:rsidP="00234EE2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0106F">
              <w:rPr>
                <w:rFonts w:asciiTheme="minorHAnsi" w:hAnsiTheme="minorHAnsi" w:cstheme="minorHAnsi"/>
                <w:iCs/>
                <w:sz w:val="20"/>
                <w:szCs w:val="20"/>
              </w:rPr>
              <w:t>L’Alta Direzione si impegna a dare massima diffusione della presente Politica attraverso:</w:t>
            </w:r>
          </w:p>
          <w:p w14:paraId="7FFE77A5" w14:textId="77777777" w:rsidR="0040106F" w:rsidRDefault="0040106F" w:rsidP="0040106F">
            <w:pPr>
              <w:pStyle w:val="Paragrafoelenco"/>
              <w:numPr>
                <w:ilvl w:val="0"/>
                <w:numId w:val="19"/>
              </w:numPr>
              <w:spacing w:after="0"/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0106F">
              <w:rPr>
                <w:rFonts w:cstheme="minorHAnsi"/>
                <w:b/>
                <w:bCs/>
                <w:iCs/>
                <w:sz w:val="20"/>
                <w:szCs w:val="20"/>
              </w:rPr>
              <w:t>comunicazione capillare verso tutte le risorse umane</w:t>
            </w:r>
            <w:r w:rsidRPr="0040106F">
              <w:rPr>
                <w:rFonts w:cstheme="minorHAnsi"/>
                <w:iCs/>
                <w:sz w:val="20"/>
                <w:szCs w:val="20"/>
              </w:rPr>
              <w:t xml:space="preserve"> che costituiscono l’Organizzazione</w:t>
            </w:r>
            <w:r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7B561F32" w14:textId="77777777" w:rsidR="0040106F" w:rsidRDefault="0040106F" w:rsidP="0040106F">
            <w:pPr>
              <w:pStyle w:val="Paragrafoelenco"/>
              <w:numPr>
                <w:ilvl w:val="0"/>
                <w:numId w:val="19"/>
              </w:numPr>
              <w:spacing w:after="0"/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0106F">
              <w:rPr>
                <w:rFonts w:cstheme="minorHAnsi"/>
                <w:b/>
                <w:bCs/>
                <w:iCs/>
                <w:sz w:val="20"/>
                <w:szCs w:val="20"/>
              </w:rPr>
              <w:t>attività di formazione e sensibilizzazione sul tema della parità di genere</w:t>
            </w:r>
            <w:r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63C44F2D" w14:textId="01071C41" w:rsidR="0040106F" w:rsidRPr="00364D61" w:rsidRDefault="0040106F" w:rsidP="00364D61">
            <w:pPr>
              <w:pStyle w:val="Paragrafoelenco"/>
              <w:numPr>
                <w:ilvl w:val="0"/>
                <w:numId w:val="19"/>
              </w:numPr>
              <w:ind w:left="462" w:hanging="283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0106F">
              <w:rPr>
                <w:rFonts w:cstheme="minorHAnsi"/>
                <w:b/>
                <w:bCs/>
                <w:iCs/>
                <w:sz w:val="20"/>
                <w:szCs w:val="20"/>
              </w:rPr>
              <w:t>la pubblicazione sul proprio sito aziendale</w:t>
            </w:r>
            <w:r w:rsidRPr="0040106F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2C4C5F74" w14:textId="68879B78" w:rsidR="0040106F" w:rsidRPr="0040106F" w:rsidRDefault="0040106F" w:rsidP="0040106F">
            <w:pPr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0106F">
              <w:rPr>
                <w:rFonts w:cstheme="minorHAnsi"/>
                <w:iCs/>
                <w:sz w:val="20"/>
                <w:szCs w:val="20"/>
              </w:rPr>
              <w:t>L’Alta Direzione provvederà, con cadenza almeno annuale salvo più stringente esigenza, a riesaminare la presente Politica affinché la stessa possa essere riconfermata o aggiornata anche tenendo conto del proprio contesto di riferimento, dell’evoluzione normativa sul tema della parità di genere, sugli esiti dei monitoraggi e delle verifiche interne.</w:t>
            </w:r>
          </w:p>
        </w:tc>
      </w:tr>
    </w:tbl>
    <w:p w14:paraId="188984FC" w14:textId="77777777" w:rsidR="00256398" w:rsidRDefault="00256398" w:rsidP="007D3CD5">
      <w:pPr>
        <w:tabs>
          <w:tab w:val="left" w:pos="1475"/>
        </w:tabs>
        <w:spacing w:after="0"/>
        <w:rPr>
          <w:rFonts w:ascii="Open Sans" w:hAnsi="Open Sans" w:cs="Open Sans"/>
        </w:rPr>
      </w:pPr>
    </w:p>
    <w:tbl>
      <w:tblPr>
        <w:tblStyle w:val="Grigliatabella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56398" w14:paraId="43DA1936" w14:textId="77777777" w:rsidTr="00256398">
        <w:tc>
          <w:tcPr>
            <w:tcW w:w="11052" w:type="dxa"/>
          </w:tcPr>
          <w:p w14:paraId="657B3CD8" w14:textId="47B8875A" w:rsidR="00256398" w:rsidRDefault="00256398" w:rsidP="007D3CD5">
            <w:pPr>
              <w:tabs>
                <w:tab w:val="left" w:pos="1475"/>
              </w:tabs>
              <w:spacing w:after="0"/>
              <w:rPr>
                <w:rFonts w:ascii="Open Sans" w:hAnsi="Open Sans" w:cs="Open Sans"/>
              </w:rPr>
            </w:pPr>
            <w:r w:rsidRPr="002563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POLITICHE SPECIFICHE PER LA PARITÀ DI GENERE</w:t>
            </w:r>
          </w:p>
        </w:tc>
      </w:tr>
      <w:tr w:rsidR="00256398" w14:paraId="01DEA966" w14:textId="77777777" w:rsidTr="00256398">
        <w:tc>
          <w:tcPr>
            <w:tcW w:w="11052" w:type="dxa"/>
          </w:tcPr>
          <w:p w14:paraId="0C97867B" w14:textId="77777777" w:rsidR="00256398" w:rsidRPr="00256398" w:rsidRDefault="00256398" w:rsidP="0025639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SELEZIONE ED ASSUNZIONE (RECRUITMENT) </w:t>
            </w:r>
          </w:p>
          <w:p w14:paraId="5017FDC6" w14:textId="62DAFAB9" w:rsidR="00256398" w:rsidRPr="00256398" w:rsidRDefault="00234EE2" w:rsidP="00256398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256398" w:rsidRPr="00256398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B002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ELIKA</w:t>
            </w:r>
            <w:r w:rsidR="00B0027D" w:rsidRPr="00364D6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s.r.l.</w:t>
            </w:r>
            <w:r w:rsidR="00B002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s.</w:t>
            </w:r>
            <w:r w:rsidR="00B0027D"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56398" w:rsidRPr="00256398">
              <w:rPr>
                <w:rFonts w:asciiTheme="minorHAnsi" w:hAnsiTheme="minorHAnsi" w:cstheme="minorHAnsi"/>
                <w:sz w:val="20"/>
                <w:szCs w:val="20"/>
              </w:rPr>
              <w:t xml:space="preserve">nelle attività di selezione ed assunzione del personale da impiegare nelle attività </w:t>
            </w:r>
            <w:r w:rsidR="000F3707">
              <w:rPr>
                <w:rFonts w:asciiTheme="minorHAnsi" w:hAnsiTheme="minorHAnsi" w:cstheme="minorHAnsi"/>
                <w:sz w:val="20"/>
                <w:szCs w:val="20"/>
              </w:rPr>
              <w:t>si impegna nel</w:t>
            </w:r>
            <w:r w:rsidR="00256398" w:rsidRPr="00256398">
              <w:rPr>
                <w:rFonts w:asciiTheme="minorHAnsi" w:hAnsiTheme="minorHAnsi" w:cstheme="minorHAnsi"/>
                <w:sz w:val="20"/>
                <w:szCs w:val="20"/>
              </w:rPr>
              <w:t xml:space="preserve"> rispetta</w:t>
            </w:r>
            <w:r w:rsidR="000F3707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="00256398" w:rsidRPr="00256398">
              <w:rPr>
                <w:rFonts w:asciiTheme="minorHAnsi" w:hAnsiTheme="minorHAnsi" w:cstheme="minorHAnsi"/>
                <w:sz w:val="20"/>
                <w:szCs w:val="20"/>
              </w:rPr>
              <w:t>, nella prospettiva del miglioramento, i seguenti</w:t>
            </w:r>
            <w:r w:rsidR="000F3707">
              <w:rPr>
                <w:rFonts w:asciiTheme="minorHAnsi" w:hAnsiTheme="minorHAnsi" w:cstheme="minorHAnsi"/>
                <w:sz w:val="20"/>
                <w:szCs w:val="20"/>
              </w:rPr>
              <w:t xml:space="preserve"> criteri e</w:t>
            </w:r>
            <w:r w:rsidR="00256398" w:rsidRPr="00256398">
              <w:rPr>
                <w:rFonts w:asciiTheme="minorHAnsi" w:hAnsiTheme="minorHAnsi" w:cstheme="minorHAnsi"/>
                <w:sz w:val="20"/>
                <w:szCs w:val="20"/>
              </w:rPr>
              <w:t xml:space="preserve"> principi:</w:t>
            </w:r>
          </w:p>
          <w:p w14:paraId="2327A231" w14:textId="6A316C1C" w:rsidR="00256398" w:rsidRPr="00256398" w:rsidRDefault="00256398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La selezione della persona candidata deve essere esercitata in maniera neutrale rispetto al genere</w:t>
            </w:r>
            <w:r w:rsidR="000F3707">
              <w:rPr>
                <w:rFonts w:cstheme="minorHAnsi"/>
                <w:sz w:val="20"/>
                <w:szCs w:val="20"/>
              </w:rPr>
              <w:t>;</w:t>
            </w:r>
          </w:p>
          <w:p w14:paraId="27F88C9A" w14:textId="50BE0FFB" w:rsidR="00256398" w:rsidRPr="000F3707" w:rsidRDefault="00256398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I criteri di selezione devono prendere in considerazione i requisiti rivolti alle qualità personali come la</w:t>
            </w:r>
            <w:r w:rsidR="000F3707">
              <w:rPr>
                <w:rFonts w:cstheme="minorHAnsi"/>
                <w:sz w:val="20"/>
                <w:szCs w:val="20"/>
              </w:rPr>
              <w:t xml:space="preserve"> </w:t>
            </w:r>
            <w:r w:rsidRPr="000F3707">
              <w:rPr>
                <w:rFonts w:cstheme="minorHAnsi"/>
                <w:sz w:val="20"/>
                <w:szCs w:val="20"/>
              </w:rPr>
              <w:t>professionalità, la competenza, la specializzazione, l’esperienza</w:t>
            </w:r>
            <w:r w:rsidR="000F3707">
              <w:rPr>
                <w:rFonts w:cstheme="minorHAnsi"/>
                <w:sz w:val="20"/>
                <w:szCs w:val="20"/>
              </w:rPr>
              <w:t>;</w:t>
            </w:r>
          </w:p>
          <w:p w14:paraId="0536B6C2" w14:textId="2677EB60" w:rsidR="00256398" w:rsidRPr="00256398" w:rsidRDefault="00256398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La selezione non deve prevedere questioni relative a matrimonio, gravidanza e responsabilità familiari</w:t>
            </w:r>
            <w:r w:rsidR="000F3707">
              <w:rPr>
                <w:rFonts w:cstheme="minorHAnsi"/>
                <w:sz w:val="20"/>
                <w:szCs w:val="20"/>
              </w:rPr>
              <w:t>;</w:t>
            </w:r>
          </w:p>
          <w:p w14:paraId="0E0689FB" w14:textId="77777777" w:rsidR="000F3707" w:rsidRDefault="00256398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La selezione deve considerare</w:t>
            </w:r>
            <w:r w:rsidR="000F3707">
              <w:rPr>
                <w:rFonts w:cstheme="minorHAnsi"/>
                <w:sz w:val="20"/>
                <w:szCs w:val="20"/>
              </w:rPr>
              <w:t>, tenendo conto della natura dell’Organizzazione e del settore di intervento,</w:t>
            </w:r>
            <w:r w:rsidRPr="00256398">
              <w:rPr>
                <w:rFonts w:cstheme="minorHAnsi"/>
                <w:sz w:val="20"/>
                <w:szCs w:val="20"/>
              </w:rPr>
              <w:t xml:space="preserve"> che la presenza delle donne e degli uomini nell’organico deve essere bilanciata rispetto al totale delle persone presenti</w:t>
            </w:r>
            <w:r w:rsidR="000F3707">
              <w:rPr>
                <w:rFonts w:cstheme="minorHAnsi"/>
                <w:sz w:val="20"/>
                <w:szCs w:val="20"/>
              </w:rPr>
              <w:t>;</w:t>
            </w:r>
          </w:p>
          <w:p w14:paraId="70EC5076" w14:textId="4D3973C6" w:rsidR="00256398" w:rsidRPr="000F3707" w:rsidRDefault="000F3707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0F3707">
              <w:rPr>
                <w:rFonts w:cstheme="minorHAnsi"/>
                <w:sz w:val="20"/>
                <w:szCs w:val="20"/>
              </w:rPr>
              <w:t>I ruoli riferiti a dirigenti, responsabili di area/unità/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F3707">
              <w:rPr>
                <w:rFonts w:cstheme="minorHAnsi"/>
                <w:sz w:val="20"/>
                <w:szCs w:val="20"/>
              </w:rPr>
              <w:t>ffici, di riporto al vertice e con delega al budget,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3707">
              <w:rPr>
                <w:rFonts w:cstheme="minorHAnsi"/>
                <w:sz w:val="20"/>
                <w:szCs w:val="20"/>
              </w:rPr>
              <w:t>devono tendere ad una distribuzione equilibrata tra generi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34D7A106" w14:textId="301B4A13" w:rsidR="00256398" w:rsidRPr="00256398" w:rsidRDefault="00256398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La posizione lavorativa, prevista in fase di assunzione, deve prevedere una retribuzione riferita alle mansioni e alle responsabilità e non influenzata dal genere</w:t>
            </w:r>
            <w:r w:rsidR="000F3707">
              <w:rPr>
                <w:rFonts w:cstheme="minorHAnsi"/>
                <w:sz w:val="20"/>
                <w:szCs w:val="20"/>
              </w:rPr>
              <w:t>;</w:t>
            </w:r>
          </w:p>
          <w:p w14:paraId="4771BD98" w14:textId="24B62238" w:rsidR="00256398" w:rsidRPr="00364D61" w:rsidRDefault="00256398" w:rsidP="00364D61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La selezione deve considerare che le percentuali di donne e uomini il cui contratto prevede una remunerazione variabile siano bilanciate</w:t>
            </w:r>
            <w:r w:rsidR="000F3707">
              <w:rPr>
                <w:rFonts w:cstheme="minorHAnsi"/>
                <w:sz w:val="20"/>
                <w:szCs w:val="20"/>
              </w:rPr>
              <w:t>.</w:t>
            </w:r>
          </w:p>
          <w:p w14:paraId="7183396C" w14:textId="77777777" w:rsidR="00256398" w:rsidRPr="00256398" w:rsidRDefault="00256398" w:rsidP="0025639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GESTIONE DELLA CARRIERA </w:t>
            </w:r>
          </w:p>
          <w:p w14:paraId="4EB7F1EC" w14:textId="4FC3409D" w:rsidR="00256398" w:rsidRPr="00256398" w:rsidRDefault="00256398" w:rsidP="00256398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="00B002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ELIKA</w:t>
            </w:r>
            <w:r w:rsidR="00B0027D" w:rsidRPr="00364D6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s.r.l.</w:t>
            </w:r>
            <w:r w:rsidR="00B002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s.</w:t>
            </w:r>
            <w:r w:rsidR="00B0027D"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56398">
              <w:rPr>
                <w:rFonts w:asciiTheme="minorHAnsi" w:hAnsiTheme="minorHAnsi" w:cstheme="minorHAnsi"/>
                <w:sz w:val="20"/>
                <w:szCs w:val="20"/>
              </w:rPr>
              <w:t xml:space="preserve">è consapevole che i risultati economici raggiunti dipendono anche dalle risorse umane che vi lavorano e tutte le occasioni di sviluppo di tale carriera intende riferirle ai soli risultati e al solo merito della persona a prescindere dal genere. La nostra </w:t>
            </w:r>
            <w:r w:rsidR="00E508A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56398">
              <w:rPr>
                <w:rFonts w:asciiTheme="minorHAnsi" w:hAnsiTheme="minorHAnsi" w:cstheme="minorHAnsi"/>
                <w:sz w:val="20"/>
                <w:szCs w:val="20"/>
              </w:rPr>
              <w:t>rganizzazione, nella prospettiva del miglioramento, gestisce le carriere del personale interno rispettando i seguenti principi:</w:t>
            </w:r>
          </w:p>
          <w:p w14:paraId="0ED83231" w14:textId="1709B59D" w:rsidR="00256398" w:rsidRPr="00256398" w:rsidRDefault="00256398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L’attribuzione di ruoli e mansioni deve considerare un bilanciamento di genere</w:t>
            </w:r>
            <w:r w:rsidR="00E508A3" w:rsidRPr="00256398">
              <w:rPr>
                <w:rFonts w:cstheme="minorHAnsi"/>
                <w:sz w:val="20"/>
                <w:szCs w:val="20"/>
              </w:rPr>
              <w:t xml:space="preserve"> </w:t>
            </w:r>
            <w:r w:rsidR="00E508A3">
              <w:rPr>
                <w:rFonts w:cstheme="minorHAnsi"/>
                <w:sz w:val="20"/>
                <w:szCs w:val="20"/>
              </w:rPr>
              <w:t>nelle posizioni manageriali;</w:t>
            </w:r>
          </w:p>
          <w:p w14:paraId="3BFE674E" w14:textId="6E0EEFB4" w:rsidR="00256398" w:rsidRPr="00E508A3" w:rsidRDefault="00E508A3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E508A3">
              <w:rPr>
                <w:rFonts w:cstheme="minorHAnsi"/>
                <w:sz w:val="20"/>
                <w:szCs w:val="20"/>
              </w:rPr>
              <w:t>I percorsi di carriera del personale devono essere promossi e accessibili a tutte le persone,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508A3">
              <w:rPr>
                <w:rFonts w:cstheme="minorHAnsi"/>
                <w:sz w:val="20"/>
                <w:szCs w:val="20"/>
              </w:rPr>
              <w:t>indifferentemente dal genere; tutti i lavoratori devono poter appurare, in maniera trasparente, 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508A3">
              <w:rPr>
                <w:rFonts w:cstheme="minorHAnsi"/>
                <w:sz w:val="20"/>
                <w:szCs w:val="20"/>
              </w:rPr>
              <w:t>mantenimento degli equilibri riferiti alla parità di genere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29CDEF7C" w14:textId="4E0EAE3F" w:rsidR="00256398" w:rsidRPr="00256398" w:rsidRDefault="00256398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lastRenderedPageBreak/>
              <w:t>L’ambiente lavorativo nel quale si trascorre la gran parte della giornata deve assicurare la possibilità (tecnologica e fisica) a tutte le persone di esprimersi ed il benessere visto come sicurezza e comfort</w:t>
            </w:r>
            <w:r w:rsidR="00E508A3">
              <w:rPr>
                <w:rFonts w:cstheme="minorHAnsi"/>
                <w:sz w:val="20"/>
                <w:szCs w:val="20"/>
              </w:rPr>
              <w:t>;</w:t>
            </w:r>
          </w:p>
          <w:p w14:paraId="5C692650" w14:textId="3487A23E" w:rsidR="00256398" w:rsidRPr="00256398" w:rsidRDefault="00256398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La formazione per lo sviluppo delle competenze e della consapevolezza rappresenta un processo fondamentale inteso a rimuovere eventuali difficoltà di carriera e a ripristinare eventuali equilibri di leadership nel genere</w:t>
            </w:r>
            <w:r w:rsidR="00E508A3">
              <w:rPr>
                <w:rFonts w:cstheme="minorHAnsi"/>
                <w:sz w:val="20"/>
                <w:szCs w:val="20"/>
              </w:rPr>
              <w:t>;</w:t>
            </w:r>
          </w:p>
          <w:p w14:paraId="141A926B" w14:textId="0596FB0F" w:rsidR="00256398" w:rsidRPr="00E508A3" w:rsidRDefault="00256398" w:rsidP="00E508A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Le fasi di distacco del personale dall’</w:t>
            </w:r>
            <w:r w:rsidR="00E508A3">
              <w:rPr>
                <w:rFonts w:cstheme="minorHAnsi"/>
                <w:sz w:val="20"/>
                <w:szCs w:val="20"/>
              </w:rPr>
              <w:t>O</w:t>
            </w:r>
            <w:r w:rsidRPr="00256398">
              <w:rPr>
                <w:rFonts w:cstheme="minorHAnsi"/>
                <w:sz w:val="20"/>
                <w:szCs w:val="20"/>
              </w:rPr>
              <w:t>rganizzazione in caso di licenziamento sono strettamente</w:t>
            </w:r>
            <w:r w:rsidR="00E508A3">
              <w:rPr>
                <w:rFonts w:cstheme="minorHAnsi"/>
                <w:sz w:val="20"/>
                <w:szCs w:val="20"/>
              </w:rPr>
              <w:t xml:space="preserve"> </w:t>
            </w:r>
            <w:r w:rsidRPr="00E508A3">
              <w:rPr>
                <w:rFonts w:cstheme="minorHAnsi"/>
                <w:sz w:val="20"/>
                <w:szCs w:val="20"/>
              </w:rPr>
              <w:t>esaminate verificando il turnover in base al genere</w:t>
            </w:r>
            <w:r w:rsidR="00E508A3">
              <w:rPr>
                <w:rFonts w:cstheme="minorHAnsi"/>
                <w:sz w:val="20"/>
                <w:szCs w:val="20"/>
              </w:rPr>
              <w:t xml:space="preserve"> </w:t>
            </w:r>
            <w:r w:rsidR="00E508A3" w:rsidRPr="00E508A3">
              <w:rPr>
                <w:rFonts w:cstheme="minorHAnsi"/>
                <w:sz w:val="20"/>
                <w:szCs w:val="20"/>
              </w:rPr>
              <w:t>oltre che assicurando la definizione di criteri</w:t>
            </w:r>
            <w:r w:rsidR="00E508A3">
              <w:rPr>
                <w:rFonts w:cstheme="minorHAnsi"/>
                <w:sz w:val="20"/>
                <w:szCs w:val="20"/>
              </w:rPr>
              <w:t xml:space="preserve"> </w:t>
            </w:r>
            <w:r w:rsidR="00E508A3" w:rsidRPr="00E508A3">
              <w:rPr>
                <w:rFonts w:cstheme="minorHAnsi"/>
                <w:sz w:val="20"/>
                <w:szCs w:val="20"/>
              </w:rPr>
              <w:t>trasparenti e verificabili</w:t>
            </w:r>
            <w:r w:rsidR="00E508A3">
              <w:rPr>
                <w:rFonts w:cstheme="minorHAnsi"/>
                <w:sz w:val="20"/>
                <w:szCs w:val="20"/>
              </w:rPr>
              <w:t>;</w:t>
            </w:r>
          </w:p>
          <w:p w14:paraId="0F7A7A97" w14:textId="7AC518E5" w:rsidR="00256398" w:rsidRPr="00364D61" w:rsidRDefault="00256398" w:rsidP="00364D61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Le promozioni tengono sempre conto del bilanciamento del genere in riferimento a livello funzionale</w:t>
            </w:r>
            <w:r w:rsidR="00E508A3">
              <w:rPr>
                <w:rFonts w:cstheme="minorHAnsi"/>
                <w:sz w:val="20"/>
                <w:szCs w:val="20"/>
              </w:rPr>
              <w:t>.</w:t>
            </w:r>
          </w:p>
          <w:p w14:paraId="68BDAE92" w14:textId="77777777" w:rsidR="00256398" w:rsidRPr="00256398" w:rsidRDefault="00256398" w:rsidP="0025639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EQUITÀ SALARIALE</w:t>
            </w:r>
          </w:p>
          <w:p w14:paraId="3B356696" w14:textId="77777777" w:rsidR="00256398" w:rsidRPr="00256398" w:rsidRDefault="00256398" w:rsidP="00256398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sz w:val="20"/>
                <w:szCs w:val="20"/>
              </w:rPr>
              <w:t>La nostra organizzazione, in fase di assunzione e durante tutta la carriera del personale intende assicurare l’equità salariale a prescindere dal genere. L’organizzazione non considera asimmetricamente i costi da sostenere per remunerare le persone di genere diverso. Nel provvedere alla determinazione, alla corresponsione e alle modifiche della retribuzione, l’organizzazione rispetta i seguenti principi:</w:t>
            </w:r>
          </w:p>
          <w:p w14:paraId="3751D7AF" w14:textId="7E31F378" w:rsidR="00256398" w:rsidRPr="00256398" w:rsidRDefault="00256398" w:rsidP="00586D37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La retribuzione delle persone è riconosciuta in relazione al ruolo e alle responsabilità e, eventuali aggiunte a titolo di benefit e di premio a tale retribuzione, si intendono esclusivamente basate sui risultati prodotti e riconosciuti</w:t>
            </w:r>
            <w:r w:rsidR="00586D37">
              <w:rPr>
                <w:rFonts w:cstheme="minorHAnsi"/>
                <w:sz w:val="20"/>
                <w:szCs w:val="20"/>
              </w:rPr>
              <w:t>;</w:t>
            </w:r>
          </w:p>
          <w:p w14:paraId="59CC1D67" w14:textId="6645DD26" w:rsidR="00256398" w:rsidRPr="00256398" w:rsidRDefault="00256398" w:rsidP="00586D37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La retribuzione, la corresponsione di premi e l’assegnazione di benefit, per trasparenza, sono documentate e accessibili all’inter</w:t>
            </w:r>
            <w:r w:rsidR="00586D37">
              <w:rPr>
                <w:rFonts w:cstheme="minorHAnsi"/>
                <w:sz w:val="20"/>
                <w:szCs w:val="20"/>
              </w:rPr>
              <w:t>no dell’Organizzazione;</w:t>
            </w:r>
          </w:p>
          <w:p w14:paraId="0690E78A" w14:textId="2141F1CB" w:rsidR="00256398" w:rsidRPr="00256398" w:rsidRDefault="00256398" w:rsidP="00586D37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I criteri di retribuzione, premi e benefit sono documentati e accessibili all’intero staff</w:t>
            </w:r>
            <w:r w:rsidR="00586D37">
              <w:rPr>
                <w:rFonts w:cstheme="minorHAnsi"/>
                <w:sz w:val="20"/>
                <w:szCs w:val="20"/>
              </w:rPr>
              <w:t>;</w:t>
            </w:r>
          </w:p>
          <w:p w14:paraId="681FD5A4" w14:textId="70B08289" w:rsidR="00256398" w:rsidRPr="00364D61" w:rsidRDefault="00256398" w:rsidP="00364D61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A chiunque dello staff è riconosciuto il diritto di segnalare eventuali disparità</w:t>
            </w:r>
            <w:r w:rsidR="00586D37">
              <w:rPr>
                <w:rFonts w:cstheme="minorHAnsi"/>
                <w:sz w:val="20"/>
                <w:szCs w:val="20"/>
              </w:rPr>
              <w:t>.</w:t>
            </w:r>
          </w:p>
          <w:p w14:paraId="2853E07A" w14:textId="77777777" w:rsidR="00256398" w:rsidRPr="00256398" w:rsidRDefault="00256398" w:rsidP="0025639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GENITORIALITÀ, CURA</w:t>
            </w:r>
            <w:r w:rsidRPr="0025639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4A3075FF" w14:textId="62F09188" w:rsidR="00256398" w:rsidRPr="00256398" w:rsidRDefault="00B0027D" w:rsidP="00256398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ELIKA</w:t>
            </w:r>
            <w:r w:rsidRPr="00364D6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s.r.l.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s.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56398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>intende non costituire alcun ostacolo alla genitorialità, supportando la maternità e la paternità attraverso attività intese a soddisfare le esigenze di chi</w:t>
            </w:r>
            <w:r w:rsidR="00586D3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56398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deve bilanciare il proprio impegno tra il lavoro e </w:t>
            </w:r>
            <w:r w:rsidR="00586D37">
              <w:rPr>
                <w:rFonts w:asciiTheme="minorHAnsi" w:hAnsiTheme="minorHAnsi" w:cstheme="minorHAnsi"/>
                <w:iCs/>
                <w:sz w:val="20"/>
                <w:szCs w:val="20"/>
              </w:rPr>
              <w:t>la propria genitorialità</w:t>
            </w:r>
            <w:r w:rsidR="00256398" w:rsidRPr="00256398">
              <w:rPr>
                <w:rFonts w:asciiTheme="minorHAnsi" w:hAnsiTheme="minorHAnsi" w:cstheme="minorHAnsi"/>
                <w:iCs/>
                <w:sz w:val="20"/>
                <w:szCs w:val="20"/>
              </w:rPr>
              <w:t>. L’organizzazione sostiene tale intenzione alla luce dei seguenti principi:</w:t>
            </w:r>
          </w:p>
          <w:p w14:paraId="6558A5E2" w14:textId="483F9DE4" w:rsidR="00256398" w:rsidRPr="00586D37" w:rsidRDefault="00256398" w:rsidP="00586D37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iCs/>
                <w:sz w:val="20"/>
                <w:szCs w:val="20"/>
              </w:rPr>
              <w:t xml:space="preserve">La </w:t>
            </w:r>
            <w:r w:rsidRPr="00586D37">
              <w:rPr>
                <w:rFonts w:cstheme="minorHAnsi"/>
                <w:sz w:val="20"/>
                <w:szCs w:val="20"/>
              </w:rPr>
              <w:t>maternità e la paternità sono sostenute da programmi di formazione, informazione e re-inserimento</w:t>
            </w:r>
            <w:r w:rsidR="00586D37">
              <w:rPr>
                <w:rFonts w:cstheme="minorHAnsi"/>
                <w:sz w:val="20"/>
                <w:szCs w:val="20"/>
              </w:rPr>
              <w:t>;</w:t>
            </w:r>
          </w:p>
          <w:p w14:paraId="14E0BBAD" w14:textId="4B9907F9" w:rsidR="00256398" w:rsidRPr="00586D37" w:rsidRDefault="00256398" w:rsidP="00586D37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586D37">
              <w:rPr>
                <w:rFonts w:cstheme="minorHAnsi"/>
                <w:sz w:val="20"/>
                <w:szCs w:val="20"/>
              </w:rPr>
              <w:t>La maternità è assistita prima, durante e dopo la nascita</w:t>
            </w:r>
            <w:r w:rsidR="00586D37">
              <w:rPr>
                <w:rFonts w:cstheme="minorHAnsi"/>
                <w:sz w:val="20"/>
                <w:szCs w:val="20"/>
              </w:rPr>
              <w:t>;</w:t>
            </w:r>
          </w:p>
          <w:p w14:paraId="0C8C96E5" w14:textId="48D3B49F" w:rsidR="00256398" w:rsidRPr="00586D37" w:rsidRDefault="00256398" w:rsidP="00586D37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586D37">
              <w:rPr>
                <w:rFonts w:cstheme="minorHAnsi"/>
                <w:sz w:val="20"/>
                <w:szCs w:val="20"/>
              </w:rPr>
              <w:t>Il congedo di paternità deve essere promosso affinché ne usufruiscano tutti i potenziali beneficiari per l’intero periodo previsto dalla legge</w:t>
            </w:r>
            <w:r w:rsidR="00586D37">
              <w:rPr>
                <w:rFonts w:cstheme="minorHAnsi"/>
                <w:sz w:val="20"/>
                <w:szCs w:val="20"/>
              </w:rPr>
              <w:t>;</w:t>
            </w:r>
          </w:p>
          <w:p w14:paraId="6614AEBA" w14:textId="2734E536" w:rsidR="00256398" w:rsidRPr="00364D61" w:rsidRDefault="00256398" w:rsidP="00364D61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586D37">
              <w:rPr>
                <w:rFonts w:cstheme="minorHAnsi"/>
                <w:sz w:val="20"/>
                <w:szCs w:val="20"/>
              </w:rPr>
              <w:t>I rientri dal congedo sono supportati da specifiche iniziative di ri-orientamento</w:t>
            </w:r>
            <w:r w:rsidR="00586D37">
              <w:rPr>
                <w:rFonts w:cstheme="minorHAnsi"/>
                <w:sz w:val="20"/>
                <w:szCs w:val="20"/>
              </w:rPr>
              <w:t>.</w:t>
            </w:r>
          </w:p>
          <w:p w14:paraId="427FFE65" w14:textId="77777777" w:rsidR="00256398" w:rsidRPr="00256398" w:rsidRDefault="00256398" w:rsidP="0025639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CONCILIAZIONE DEI TEMPI VITA-LAVORO (WORK-LIFE BALANCE)</w:t>
            </w:r>
          </w:p>
          <w:p w14:paraId="68D59100" w14:textId="5DF64944" w:rsidR="00256398" w:rsidRPr="00256398" w:rsidRDefault="00B0027D" w:rsidP="00256398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ELIKA</w:t>
            </w:r>
            <w:r w:rsidRPr="00364D6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s.r.l.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s.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56398" w:rsidRPr="00256398">
              <w:rPr>
                <w:rFonts w:asciiTheme="minorHAnsi" w:hAnsiTheme="minorHAnsi" w:cstheme="minorHAnsi"/>
                <w:sz w:val="20"/>
                <w:szCs w:val="20"/>
              </w:rPr>
              <w:t xml:space="preserve">intende poter fornire al proprio personale la possibilità di gestire il tempo da dedicare alla vita e al lavoro attraverso un bilanciamento di equilibri che tenga conto sia degli obiettivi di business </w:t>
            </w:r>
            <w:r w:rsidR="00611273">
              <w:rPr>
                <w:rFonts w:asciiTheme="minorHAnsi" w:hAnsiTheme="minorHAnsi" w:cstheme="minorHAnsi"/>
                <w:sz w:val="20"/>
                <w:szCs w:val="20"/>
              </w:rPr>
              <w:t>dell’Organizzazione</w:t>
            </w:r>
            <w:r w:rsidR="00256398" w:rsidRPr="00256398">
              <w:rPr>
                <w:rFonts w:asciiTheme="minorHAnsi" w:hAnsiTheme="minorHAnsi" w:cstheme="minorHAnsi"/>
                <w:sz w:val="20"/>
                <w:szCs w:val="20"/>
              </w:rPr>
              <w:t>, sia del benessere psicofisico del lavoratore derivante da una maggiore libertà di autodeterminazione. I principi alla base della conciliazione dei tempi di vita-lavoro sono i seguenti:</w:t>
            </w:r>
          </w:p>
          <w:p w14:paraId="3A68FD3C" w14:textId="77777777" w:rsidR="00611273" w:rsidRDefault="00256398" w:rsidP="0061127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256398">
              <w:rPr>
                <w:rFonts w:cstheme="minorHAnsi"/>
                <w:sz w:val="20"/>
                <w:szCs w:val="20"/>
              </w:rPr>
              <w:t>Le misure work life balance sono rivolte a tutto il personale a prescindere dal genere</w:t>
            </w:r>
            <w:r w:rsidR="00611273">
              <w:rPr>
                <w:rFonts w:cstheme="minorHAnsi"/>
                <w:sz w:val="20"/>
                <w:szCs w:val="20"/>
              </w:rPr>
              <w:t>;</w:t>
            </w:r>
          </w:p>
          <w:p w14:paraId="279B3A4B" w14:textId="77777777" w:rsidR="00611273" w:rsidRDefault="00256398" w:rsidP="004A0EF4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611273">
              <w:rPr>
                <w:rFonts w:cstheme="minorHAnsi"/>
                <w:sz w:val="20"/>
                <w:szCs w:val="20"/>
              </w:rPr>
              <w:t>L’organizzazione adotta il part time, la flessibilità degli orari e lo smart workin</w:t>
            </w:r>
            <w:r w:rsidR="00611273" w:rsidRPr="00611273">
              <w:rPr>
                <w:rFonts w:cstheme="minorHAnsi"/>
                <w:sz w:val="20"/>
                <w:szCs w:val="20"/>
              </w:rPr>
              <w:t>g quale modalità di lavoro flessibile nel tempo e nello spazio, in grado di avere impatti positivi su lavoratrici e lavoratori anche in un’ottica di conciliazione dei tempi di vita e di lavor</w:t>
            </w:r>
            <w:r w:rsidR="00611273">
              <w:rPr>
                <w:rFonts w:cstheme="minorHAnsi"/>
                <w:sz w:val="20"/>
                <w:szCs w:val="20"/>
              </w:rPr>
              <w:t>o;</w:t>
            </w:r>
          </w:p>
          <w:p w14:paraId="35A094F3" w14:textId="61DAC773" w:rsidR="00256398" w:rsidRPr="00364D61" w:rsidRDefault="00256398" w:rsidP="00364D61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611273">
              <w:rPr>
                <w:rFonts w:cstheme="minorHAnsi"/>
                <w:sz w:val="20"/>
                <w:szCs w:val="20"/>
              </w:rPr>
              <w:t>L’organizzazione permette il collegamento telematico con tutto il personale che lavora dall’esterno (a prescindere dal contratto), per operazioni</w:t>
            </w:r>
            <w:r w:rsidR="00364D61">
              <w:rPr>
                <w:rFonts w:cstheme="minorHAnsi"/>
                <w:sz w:val="20"/>
                <w:szCs w:val="20"/>
              </w:rPr>
              <w:t xml:space="preserve"> </w:t>
            </w:r>
            <w:r w:rsidRPr="00611273">
              <w:rPr>
                <w:rFonts w:cstheme="minorHAnsi"/>
                <w:sz w:val="20"/>
                <w:szCs w:val="20"/>
              </w:rPr>
              <w:t>di lavoro e la partecipazione alle riunioni</w:t>
            </w:r>
            <w:r w:rsidR="00611273" w:rsidRPr="00611273">
              <w:rPr>
                <w:rFonts w:cstheme="minorHAnsi"/>
                <w:sz w:val="20"/>
                <w:szCs w:val="20"/>
              </w:rPr>
              <w:t>.</w:t>
            </w:r>
          </w:p>
          <w:p w14:paraId="69DF2B99" w14:textId="77777777" w:rsidR="00256398" w:rsidRPr="00256398" w:rsidRDefault="00256398" w:rsidP="0025639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PREVENZIONE ABUSI E MOLESTIE</w:t>
            </w:r>
          </w:p>
          <w:p w14:paraId="3F4D6705" w14:textId="6EC21EDB" w:rsidR="00256398" w:rsidRPr="0040106F" w:rsidRDefault="00B0027D" w:rsidP="0061127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ELIKA</w:t>
            </w:r>
            <w:r w:rsidRPr="00364D6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s.r.l.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s.</w:t>
            </w:r>
            <w:r w:rsidRPr="006107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56398" w:rsidRPr="0040106F">
              <w:rPr>
                <w:rFonts w:asciiTheme="minorHAnsi" w:hAnsiTheme="minorHAnsi" w:cstheme="minorHAnsi"/>
                <w:sz w:val="20"/>
                <w:szCs w:val="20"/>
              </w:rPr>
              <w:t>ripudia ogni forma di abuso e di molestia</w:t>
            </w:r>
            <w:r w:rsidR="00611273" w:rsidRPr="0040106F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256398" w:rsidRPr="004010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1273" w:rsidRPr="0040106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56398" w:rsidRPr="0040106F">
              <w:rPr>
                <w:rFonts w:asciiTheme="minorHAnsi" w:hAnsiTheme="minorHAnsi" w:cstheme="minorHAnsi"/>
                <w:sz w:val="20"/>
                <w:szCs w:val="20"/>
              </w:rPr>
              <w:t xml:space="preserve"> tal proposito esercita un’attività di prevenzione e repressione del fenomeno a tolleranza zero. L’organizzazione attua la sua prevenzione attraverso azioni concrete i cui principi prevedono:</w:t>
            </w:r>
          </w:p>
          <w:p w14:paraId="025D605C" w14:textId="18F48EE9" w:rsidR="00611273" w:rsidRPr="0040106F" w:rsidRDefault="00611273" w:rsidP="0061127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40106F">
              <w:rPr>
                <w:sz w:val="20"/>
                <w:szCs w:val="20"/>
              </w:rPr>
              <w:t>Individuazione dei rischi relativi ad abusi e molestie e pianificazione delle azioni di prevenzione in ragione dei rischi individuati</w:t>
            </w:r>
            <w:r w:rsidR="0040106F" w:rsidRPr="0040106F">
              <w:rPr>
                <w:sz w:val="20"/>
                <w:szCs w:val="20"/>
              </w:rPr>
              <w:t>;</w:t>
            </w:r>
          </w:p>
          <w:p w14:paraId="3FCFC050" w14:textId="77777777" w:rsidR="0040106F" w:rsidRPr="0040106F" w:rsidRDefault="00611273" w:rsidP="0061127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40106F">
              <w:rPr>
                <w:sz w:val="20"/>
                <w:szCs w:val="20"/>
              </w:rPr>
              <w:t>Implementazione di un sistema di segnalazione per sospetti e/o fatti inerenti ad abusi e molestie</w:t>
            </w:r>
            <w:r w:rsidR="0040106F">
              <w:rPr>
                <w:sz w:val="20"/>
                <w:szCs w:val="20"/>
              </w:rPr>
              <w:t>;</w:t>
            </w:r>
          </w:p>
          <w:p w14:paraId="2C74240E" w14:textId="77777777" w:rsidR="0040106F" w:rsidRPr="0040106F" w:rsidRDefault="00611273" w:rsidP="0061127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40106F">
              <w:rPr>
                <w:sz w:val="20"/>
                <w:szCs w:val="20"/>
              </w:rPr>
              <w:t>L’assoluta tutela, da parte dell’Organizzazione delle persone segnalanti, da successive eventuali ritorsioni</w:t>
            </w:r>
            <w:r w:rsidR="0040106F">
              <w:rPr>
                <w:sz w:val="20"/>
                <w:szCs w:val="20"/>
              </w:rPr>
              <w:t>;</w:t>
            </w:r>
          </w:p>
          <w:p w14:paraId="35F7FFA9" w14:textId="77777777" w:rsidR="0040106F" w:rsidRPr="0040106F" w:rsidRDefault="00611273" w:rsidP="00611273">
            <w:pPr>
              <w:pStyle w:val="Paragrafoelenco"/>
              <w:numPr>
                <w:ilvl w:val="0"/>
                <w:numId w:val="8"/>
              </w:numPr>
              <w:spacing w:after="0"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40106F">
              <w:rPr>
                <w:sz w:val="20"/>
                <w:szCs w:val="20"/>
              </w:rPr>
              <w:lastRenderedPageBreak/>
              <w:t>L’analisi degli eventuali episodi di abusi e molesti segnalati e, laddove il caso sia accertato, l’implementazione di azioni correttive immediate e appropriate, la cui natura dipenderà dalla gravità del fatto accertato</w:t>
            </w:r>
            <w:r w:rsidR="0040106F">
              <w:rPr>
                <w:sz w:val="20"/>
                <w:szCs w:val="20"/>
              </w:rPr>
              <w:t>;</w:t>
            </w:r>
          </w:p>
          <w:p w14:paraId="2106184B" w14:textId="76E9B927" w:rsidR="00256398" w:rsidRPr="00611273" w:rsidRDefault="00611273" w:rsidP="00A056ED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462" w:hanging="283"/>
              <w:jc w:val="both"/>
              <w:rPr>
                <w:rFonts w:cstheme="minorHAnsi"/>
                <w:sz w:val="20"/>
                <w:szCs w:val="20"/>
              </w:rPr>
            </w:pPr>
            <w:r w:rsidRPr="0040106F">
              <w:rPr>
                <w:sz w:val="20"/>
                <w:szCs w:val="20"/>
              </w:rPr>
              <w:t>La promozione di comportamenti e di un linguaggio in grado di garantire un ambiente di lavoro inclusivo e rispettoso delle diversità di genere</w:t>
            </w:r>
            <w:r w:rsidR="00B4338D">
              <w:rPr>
                <w:sz w:val="20"/>
                <w:szCs w:val="20"/>
              </w:rPr>
              <w:t>.</w:t>
            </w:r>
          </w:p>
        </w:tc>
      </w:tr>
    </w:tbl>
    <w:p w14:paraId="723699E3" w14:textId="77777777" w:rsidR="00B0027D" w:rsidRDefault="00B0027D" w:rsidP="00B0027D">
      <w:pPr>
        <w:spacing w:after="0"/>
      </w:pPr>
    </w:p>
    <w:tbl>
      <w:tblPr>
        <w:tblStyle w:val="Grigliatabella"/>
        <w:tblW w:w="11052" w:type="dxa"/>
        <w:tblLook w:val="04A0" w:firstRow="1" w:lastRow="0" w:firstColumn="1" w:lastColumn="0" w:noHBand="0" w:noVBand="1"/>
      </w:tblPr>
      <w:tblGrid>
        <w:gridCol w:w="5665"/>
        <w:gridCol w:w="5387"/>
      </w:tblGrid>
      <w:tr w:rsidR="00256398" w14:paraId="0DEA0571" w14:textId="77777777" w:rsidTr="00256398">
        <w:tc>
          <w:tcPr>
            <w:tcW w:w="11052" w:type="dxa"/>
            <w:gridSpan w:val="2"/>
            <w:vAlign w:val="center"/>
          </w:tcPr>
          <w:p w14:paraId="7C7ACBD1" w14:textId="1C9A5717" w:rsidR="00256398" w:rsidRPr="003F5684" w:rsidRDefault="00256398" w:rsidP="003F5684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F5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CONTROLLO DOCUMENTO</w:t>
            </w:r>
          </w:p>
        </w:tc>
      </w:tr>
      <w:tr w:rsidR="00B0027D" w14:paraId="0F19E382" w14:textId="77777777" w:rsidTr="00256398">
        <w:tc>
          <w:tcPr>
            <w:tcW w:w="5665" w:type="dxa"/>
            <w:vAlign w:val="center"/>
          </w:tcPr>
          <w:p w14:paraId="65DF84E8" w14:textId="15875B0F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 w:rsidRPr="003F5684">
              <w:rPr>
                <w:rFonts w:asciiTheme="minorHAnsi" w:hAnsiTheme="minorHAnsi" w:cstheme="minorHAnsi"/>
                <w:sz w:val="20"/>
                <w:szCs w:val="20"/>
              </w:rPr>
              <w:t>Rev.</w:t>
            </w:r>
          </w:p>
        </w:tc>
        <w:tc>
          <w:tcPr>
            <w:tcW w:w="5387" w:type="dxa"/>
            <w:vAlign w:val="center"/>
          </w:tcPr>
          <w:p w14:paraId="4AFAB5B6" w14:textId="4E3CED86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 w:rsidRPr="00DD7D56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B0027D" w14:paraId="2F7FAF5B" w14:textId="77777777" w:rsidTr="00256398">
        <w:tc>
          <w:tcPr>
            <w:tcW w:w="5665" w:type="dxa"/>
            <w:vAlign w:val="center"/>
          </w:tcPr>
          <w:p w14:paraId="6F39A447" w14:textId="6244AFAA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 w:rsidRPr="003F5684">
              <w:rPr>
                <w:rFonts w:asciiTheme="minorHAnsi" w:hAnsiTheme="minorHAnsi" w:cstheme="minorHAnsi"/>
                <w:sz w:val="20"/>
                <w:szCs w:val="20"/>
              </w:rPr>
              <w:t>Data di emissione del documento</w:t>
            </w:r>
          </w:p>
        </w:tc>
        <w:tc>
          <w:tcPr>
            <w:tcW w:w="5387" w:type="dxa"/>
            <w:vAlign w:val="center"/>
          </w:tcPr>
          <w:p w14:paraId="11601E86" w14:textId="133AA203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29/03/2024</w:t>
            </w:r>
          </w:p>
        </w:tc>
      </w:tr>
      <w:tr w:rsidR="00B0027D" w14:paraId="2377E5A1" w14:textId="77777777" w:rsidTr="00256398">
        <w:tc>
          <w:tcPr>
            <w:tcW w:w="5665" w:type="dxa"/>
            <w:vAlign w:val="center"/>
          </w:tcPr>
          <w:p w14:paraId="50770422" w14:textId="18DDF219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 w:rsidRPr="003F5684">
              <w:rPr>
                <w:rFonts w:asciiTheme="minorHAnsi" w:hAnsiTheme="minorHAnsi" w:cstheme="minorHAnsi"/>
                <w:sz w:val="20"/>
                <w:szCs w:val="20"/>
              </w:rPr>
              <w:t>Autore</w:t>
            </w:r>
          </w:p>
        </w:tc>
        <w:tc>
          <w:tcPr>
            <w:tcW w:w="5387" w:type="dxa"/>
            <w:vAlign w:val="center"/>
          </w:tcPr>
          <w:p w14:paraId="00E67089" w14:textId="23D1851B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ELIKA s.r.l.s.</w:t>
            </w:r>
          </w:p>
        </w:tc>
      </w:tr>
      <w:tr w:rsidR="00B0027D" w14:paraId="1A98C8BD" w14:textId="77777777" w:rsidTr="00256398">
        <w:tc>
          <w:tcPr>
            <w:tcW w:w="5665" w:type="dxa"/>
            <w:vAlign w:val="center"/>
          </w:tcPr>
          <w:p w14:paraId="49B10B42" w14:textId="536D1CD3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 w:rsidRPr="003F5684">
              <w:rPr>
                <w:rFonts w:asciiTheme="minorHAnsi" w:hAnsiTheme="minorHAnsi" w:cstheme="minorHAnsi"/>
                <w:sz w:val="20"/>
                <w:szCs w:val="20"/>
              </w:rPr>
              <w:t>Firma autore</w:t>
            </w:r>
          </w:p>
        </w:tc>
        <w:tc>
          <w:tcPr>
            <w:tcW w:w="5387" w:type="dxa"/>
            <w:vAlign w:val="center"/>
          </w:tcPr>
          <w:p w14:paraId="2809CA0B" w14:textId="7BD111C9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A.U.</w:t>
            </w:r>
          </w:p>
        </w:tc>
      </w:tr>
      <w:tr w:rsidR="00B0027D" w14:paraId="261DE101" w14:textId="77777777" w:rsidTr="00256398">
        <w:tc>
          <w:tcPr>
            <w:tcW w:w="5665" w:type="dxa"/>
            <w:vAlign w:val="center"/>
          </w:tcPr>
          <w:p w14:paraId="7259ABBC" w14:textId="07A2918F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 w:rsidRPr="003F5684">
              <w:rPr>
                <w:rFonts w:asciiTheme="minorHAnsi" w:hAnsiTheme="minorHAnsi" w:cstheme="minorHAnsi"/>
                <w:sz w:val="20"/>
                <w:szCs w:val="20"/>
              </w:rPr>
              <w:t>Firma per approvazione emissione</w:t>
            </w:r>
          </w:p>
        </w:tc>
        <w:tc>
          <w:tcPr>
            <w:tcW w:w="5387" w:type="dxa"/>
            <w:vAlign w:val="center"/>
          </w:tcPr>
          <w:p w14:paraId="751E4A86" w14:textId="1D219A15" w:rsidR="00B0027D" w:rsidRPr="003F5684" w:rsidRDefault="00B0027D" w:rsidP="00B0027D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A.U.</w:t>
            </w:r>
          </w:p>
        </w:tc>
      </w:tr>
      <w:tr w:rsidR="00256398" w14:paraId="70008C23" w14:textId="77777777" w:rsidTr="00256398">
        <w:tc>
          <w:tcPr>
            <w:tcW w:w="5665" w:type="dxa"/>
            <w:vAlign w:val="center"/>
          </w:tcPr>
          <w:p w14:paraId="3D3F2E88" w14:textId="600D1080" w:rsidR="00256398" w:rsidRPr="003F5684" w:rsidRDefault="00256398" w:rsidP="003F5684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5684">
              <w:rPr>
                <w:rFonts w:asciiTheme="minorHAnsi" w:hAnsiTheme="minorHAnsi" w:cstheme="minorHAnsi"/>
                <w:sz w:val="20"/>
                <w:szCs w:val="20"/>
              </w:rPr>
              <w:t>Stato del documento</w:t>
            </w:r>
          </w:p>
        </w:tc>
        <w:tc>
          <w:tcPr>
            <w:tcW w:w="5387" w:type="dxa"/>
            <w:vAlign w:val="center"/>
          </w:tcPr>
          <w:p w14:paraId="3BE8E0B0" w14:textId="77C7D17B" w:rsidR="00256398" w:rsidRPr="003F5684" w:rsidRDefault="00256398" w:rsidP="003F5684">
            <w:pPr>
              <w:tabs>
                <w:tab w:val="left" w:pos="14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56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566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6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F5684">
              <w:rPr>
                <w:rFonts w:asciiTheme="minorHAnsi" w:hAnsiTheme="minorHAnsi" w:cstheme="minorHAnsi"/>
                <w:sz w:val="20"/>
                <w:szCs w:val="20"/>
              </w:rPr>
              <w:t xml:space="preserve"> In uso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825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6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F5684">
              <w:rPr>
                <w:rFonts w:asciiTheme="minorHAnsi" w:hAnsiTheme="minorHAnsi" w:cstheme="minorHAnsi"/>
                <w:sz w:val="20"/>
                <w:szCs w:val="20"/>
              </w:rPr>
              <w:t xml:space="preserve"> Ritirato</w:t>
            </w:r>
          </w:p>
        </w:tc>
      </w:tr>
    </w:tbl>
    <w:p w14:paraId="10036E8E" w14:textId="77777777" w:rsidR="00256398" w:rsidRDefault="00256398" w:rsidP="007D3CD5">
      <w:pPr>
        <w:tabs>
          <w:tab w:val="left" w:pos="1475"/>
        </w:tabs>
        <w:spacing w:after="0"/>
        <w:rPr>
          <w:rFonts w:ascii="Open Sans" w:hAnsi="Open Sans" w:cs="Open Sans"/>
        </w:rPr>
      </w:pPr>
    </w:p>
    <w:p w14:paraId="2CEFF73D" w14:textId="77777777" w:rsidR="00256398" w:rsidRDefault="00256398" w:rsidP="007D3CD5">
      <w:pPr>
        <w:tabs>
          <w:tab w:val="left" w:pos="1475"/>
        </w:tabs>
        <w:spacing w:after="0"/>
        <w:rPr>
          <w:rFonts w:ascii="Open Sans" w:hAnsi="Open Sans" w:cs="Open Sans"/>
        </w:rPr>
      </w:pPr>
    </w:p>
    <w:p w14:paraId="6E03E361" w14:textId="77777777" w:rsidR="00256398" w:rsidRDefault="00256398" w:rsidP="007D3CD5">
      <w:pPr>
        <w:tabs>
          <w:tab w:val="left" w:pos="1475"/>
        </w:tabs>
        <w:spacing w:after="0"/>
        <w:rPr>
          <w:rFonts w:ascii="Open Sans" w:hAnsi="Open Sans" w:cs="Open Sans"/>
        </w:rPr>
      </w:pPr>
    </w:p>
    <w:p w14:paraId="26274BAA" w14:textId="77777777" w:rsidR="00256398" w:rsidRDefault="00256398" w:rsidP="007D3CD5">
      <w:pPr>
        <w:tabs>
          <w:tab w:val="left" w:pos="1475"/>
        </w:tabs>
        <w:spacing w:after="0"/>
        <w:rPr>
          <w:rFonts w:ascii="Open Sans" w:hAnsi="Open Sans" w:cs="Open Sans"/>
        </w:rPr>
      </w:pPr>
    </w:p>
    <w:p w14:paraId="0FF79EAB" w14:textId="77777777" w:rsidR="00256398" w:rsidRDefault="00256398" w:rsidP="007D3CD5">
      <w:pPr>
        <w:tabs>
          <w:tab w:val="left" w:pos="1475"/>
        </w:tabs>
        <w:spacing w:after="0"/>
        <w:rPr>
          <w:rFonts w:ascii="Open Sans" w:hAnsi="Open Sans" w:cs="Open Sans"/>
        </w:rPr>
      </w:pPr>
    </w:p>
    <w:p w14:paraId="6CB89221" w14:textId="77777777" w:rsidR="00D4022B" w:rsidRDefault="00D4022B" w:rsidP="00D4022B">
      <w:pPr>
        <w:tabs>
          <w:tab w:val="left" w:pos="1475"/>
        </w:tabs>
        <w:spacing w:after="0"/>
        <w:rPr>
          <w:rFonts w:ascii="Open Sans" w:hAnsi="Open Sans" w:cs="Open Sans"/>
        </w:rPr>
      </w:pPr>
    </w:p>
    <w:p w14:paraId="1933AF60" w14:textId="77777777" w:rsidR="00256398" w:rsidRDefault="00256398" w:rsidP="00D4022B">
      <w:pPr>
        <w:tabs>
          <w:tab w:val="left" w:pos="1475"/>
        </w:tabs>
        <w:spacing w:after="0"/>
        <w:rPr>
          <w:rFonts w:ascii="Open Sans" w:hAnsi="Open Sans" w:cs="Open Sans"/>
        </w:rPr>
      </w:pPr>
    </w:p>
    <w:p w14:paraId="79613397" w14:textId="7E38A1BB" w:rsidR="00D4022B" w:rsidRDefault="00D4022B" w:rsidP="00D4022B">
      <w:pPr>
        <w:tabs>
          <w:tab w:val="left" w:pos="1515"/>
        </w:tabs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D4022B" w:rsidSect="00AB2168">
      <w:headerReference w:type="default" r:id="rId8"/>
      <w:footerReference w:type="default" r:id="rId9"/>
      <w:pgSz w:w="11906" w:h="16838"/>
      <w:pgMar w:top="1417" w:right="1134" w:bottom="113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58ABE" w14:textId="77777777" w:rsidR="00AB2168" w:rsidRDefault="00AB2168" w:rsidP="00EF468D">
      <w:pPr>
        <w:spacing w:after="0" w:line="240" w:lineRule="auto"/>
      </w:pPr>
      <w:r>
        <w:separator/>
      </w:r>
    </w:p>
  </w:endnote>
  <w:endnote w:type="continuationSeparator" w:id="0">
    <w:p w14:paraId="13AD5D79" w14:textId="77777777" w:rsidR="00AB2168" w:rsidRDefault="00AB2168" w:rsidP="00E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01AE" w14:textId="0156578F" w:rsidR="00EF468D" w:rsidRDefault="00DA3F98" w:rsidP="00EF468D">
    <w:pPr>
      <w:pStyle w:val="Pidipagina"/>
    </w:pPr>
    <w:r w:rsidRPr="000D0882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7F2975" wp14:editId="0BEBE5F0">
              <wp:simplePos x="0" y="0"/>
              <wp:positionH relativeFrom="column">
                <wp:posOffset>-146685</wp:posOffset>
              </wp:positionH>
              <wp:positionV relativeFrom="paragraph">
                <wp:posOffset>135890</wp:posOffset>
              </wp:positionV>
              <wp:extent cx="5800725" cy="328930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28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B7012" w14:textId="46E855C2" w:rsidR="00EF468D" w:rsidRPr="00DA3F98" w:rsidRDefault="00877242" w:rsidP="00DA3F98">
                          <w:pPr>
                            <w:pStyle w:val="Intestazione"/>
                            <w:rPr>
                              <w:rFonts w:ascii="Open Sans" w:hAnsi="Open Sans" w:cs="Open Sans"/>
                            </w:rPr>
                          </w:pPr>
                          <w:r w:rsidRPr="00DA3F98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>PROCEDURE UNI/PdR 125:2022 – SISTEMA DI GESTIONE PER LA PARITÀ DI GENERE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29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55pt;margin-top:10.7pt;width:456.75pt;height:2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" stroked="f">
              <v:fill opacity="0"/>
              <v:textbox>
                <w:txbxContent>
                  <w:p w14:paraId="6A0B7012" w14:textId="46E855C2" w:rsidR="00EF468D" w:rsidRPr="00DA3F98" w:rsidRDefault="00877242" w:rsidP="00DA3F98">
                    <w:pPr>
                      <w:pStyle w:val="Intestazione"/>
                      <w:rPr>
                        <w:rFonts w:ascii="Open Sans" w:hAnsi="Open Sans" w:cs="Open Sans"/>
                      </w:rPr>
                    </w:pPr>
                    <w:r w:rsidRPr="00DA3F98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>PROCEDURE UNI/PdR 125:2022 – SISTEMA DI GESTIONE PER LA PARITÀ DI GENERE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57E5BA5" wp14:editId="537B2A65">
              <wp:simplePos x="0" y="0"/>
              <wp:positionH relativeFrom="column">
                <wp:posOffset>5692140</wp:posOffset>
              </wp:positionH>
              <wp:positionV relativeFrom="paragraph">
                <wp:posOffset>116840</wp:posOffset>
              </wp:positionV>
              <wp:extent cx="1681480" cy="350520"/>
              <wp:effectExtent l="0" t="0" r="0" b="0"/>
              <wp:wrapSquare wrapText="bothSides"/>
              <wp:docPr id="19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505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700A2" w14:textId="2FCFE738" w:rsidR="00EF468D" w:rsidRPr="00B40EF1" w:rsidRDefault="00EF468D" w:rsidP="00EF468D">
                          <w:pPr>
                            <w:tabs>
                              <w:tab w:val="left" w:pos="567"/>
                            </w:tabs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     Pagina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>di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instrText xml:space="preserve"> NUMPAGES   \* MERGEFORMAT </w:instrTex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7E5BA5" id="_x0000_s1028" type="#_x0000_t202" style="position:absolute;margin-left:448.2pt;margin-top:9.2pt;width:132.4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" fillcolor="black [3213]" stroked="f">
              <v:textbox>
                <w:txbxContent>
                  <w:p w14:paraId="068700A2" w14:textId="2FCFE738" w:rsidR="00EF468D" w:rsidRPr="00B40EF1" w:rsidRDefault="00EF468D" w:rsidP="00EF468D">
                    <w:pPr>
                      <w:tabs>
                        <w:tab w:val="left" w:pos="567"/>
                      </w:tabs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     Pagina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</w:rPr>
                      <w:t>3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>di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instrText xml:space="preserve"> NUMPAGES   \* MERGEFORMAT </w:instrTex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</w:rPr>
                      <w:t>3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468D" w:rsidRPr="000D0882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DD08CD" wp14:editId="38A75EBD">
              <wp:simplePos x="0" y="0"/>
              <wp:positionH relativeFrom="column">
                <wp:posOffset>8178800</wp:posOffset>
              </wp:positionH>
              <wp:positionV relativeFrom="paragraph">
                <wp:posOffset>120015</wp:posOffset>
              </wp:positionV>
              <wp:extent cx="1852930" cy="350520"/>
              <wp:effectExtent l="0" t="0" r="0" b="0"/>
              <wp:wrapSquare wrapText="bothSides"/>
              <wp:docPr id="2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3505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CED84" w14:textId="77777777" w:rsidR="00EF468D" w:rsidRPr="00B40EF1" w:rsidRDefault="00EF468D" w:rsidP="00EF468D">
                          <w:pPr>
                            <w:tabs>
                              <w:tab w:val="left" w:pos="567"/>
                            </w:tabs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           Pagina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of 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instrText xml:space="preserve"> NUMPAGES   \* MERGEFORMAT </w:instrTex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D08CD" id="_x0000_s1029" type="#_x0000_t202" style="position:absolute;margin-left:644pt;margin-top:9.45pt;width:145.9pt;height:2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" fillcolor="black [3213]" stroked="f">
              <v:textbox>
                <w:txbxContent>
                  <w:p w14:paraId="40BCED84" w14:textId="77777777" w:rsidR="00EF468D" w:rsidRPr="00B40EF1" w:rsidRDefault="00EF468D" w:rsidP="00EF468D">
                    <w:pPr>
                      <w:tabs>
                        <w:tab w:val="left" w:pos="567"/>
                      </w:tabs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           Pagina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</w:rPr>
                      <w:t>3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of 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instrText xml:space="preserve"> NUMPAGES   \* MERGEFORMAT </w:instrTex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</w:rPr>
                      <w:t>3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468D" w:rsidRPr="000D0882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EA5054" wp14:editId="515CBC91">
              <wp:simplePos x="0" y="0"/>
              <wp:positionH relativeFrom="column">
                <wp:posOffset>-215900</wp:posOffset>
              </wp:positionH>
              <wp:positionV relativeFrom="paragraph">
                <wp:posOffset>118110</wp:posOffset>
              </wp:positionV>
              <wp:extent cx="8391525" cy="350520"/>
              <wp:effectExtent l="0" t="0" r="28575" b="1143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1525" cy="35052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21731C" w14:textId="77777777" w:rsidR="00EF468D" w:rsidRDefault="00EF468D" w:rsidP="00EF46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A5054" id="_x0000_s1030" type="#_x0000_t202" style="position:absolute;margin-left:-17pt;margin-top:9.3pt;width:660.75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" fillcolor="#4472c4 [3204]" strokecolor="white [3201]" strokeweight="1.5pt">
              <v:textbox>
                <w:txbxContent>
                  <w:p w14:paraId="6D21731C" w14:textId="77777777" w:rsidR="00EF468D" w:rsidRDefault="00EF468D" w:rsidP="00EF468D"/>
                </w:txbxContent>
              </v:textbox>
              <w10:wrap type="square"/>
            </v:shape>
          </w:pict>
        </mc:Fallback>
      </mc:AlternateContent>
    </w:r>
  </w:p>
  <w:p w14:paraId="755C1599" w14:textId="77777777" w:rsidR="00EF468D" w:rsidRDefault="00EF46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8178A" w14:textId="77777777" w:rsidR="00AB2168" w:rsidRDefault="00AB2168" w:rsidP="00EF468D">
      <w:pPr>
        <w:spacing w:after="0" w:line="240" w:lineRule="auto"/>
      </w:pPr>
      <w:r>
        <w:separator/>
      </w:r>
    </w:p>
  </w:footnote>
  <w:footnote w:type="continuationSeparator" w:id="0">
    <w:p w14:paraId="40DEEB43" w14:textId="77777777" w:rsidR="00AB2168" w:rsidRDefault="00AB2168" w:rsidP="00E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15EE" w14:textId="6B8FF684" w:rsidR="00976638" w:rsidRDefault="00B0027D" w:rsidP="00976638">
    <w:pPr>
      <w:pStyle w:val="Intestazione"/>
      <w:ind w:left="-284" w:firstLine="284"/>
    </w:pPr>
    <w:r>
      <w:rPr>
        <w:rFonts w:ascii="Open Sans" w:hAnsi="Open Sans" w:cs="Open Sans"/>
        <w:b/>
        <w:iCs/>
        <w:noProof/>
        <w:spacing w:val="-40"/>
        <w:sz w:val="52"/>
        <w:szCs w:val="96"/>
      </w:rPr>
      <w:drawing>
        <wp:anchor distT="0" distB="0" distL="114300" distR="114300" simplePos="0" relativeHeight="251669504" behindDoc="1" locked="0" layoutInCell="1" allowOverlap="1" wp14:anchorId="7E98CF3D" wp14:editId="2FBBF655">
          <wp:simplePos x="0" y="0"/>
          <wp:positionH relativeFrom="margin">
            <wp:posOffset>28575</wp:posOffset>
          </wp:positionH>
          <wp:positionV relativeFrom="paragraph">
            <wp:posOffset>-229235</wp:posOffset>
          </wp:positionV>
          <wp:extent cx="3566160" cy="847725"/>
          <wp:effectExtent l="0" t="0" r="0" b="9525"/>
          <wp:wrapTight wrapText="bothSides">
            <wp:wrapPolygon edited="0">
              <wp:start x="0" y="0"/>
              <wp:lineTo x="0" y="21357"/>
              <wp:lineTo x="21462" y="21357"/>
              <wp:lineTo x="21462" y="0"/>
              <wp:lineTo x="0" y="0"/>
            </wp:wrapPolygon>
          </wp:wrapTight>
          <wp:docPr id="1981182851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82851" name="Immagine 1" descr="Immagine che contiene testo, Carattere, logo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663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8449F" wp14:editId="536234FC">
              <wp:simplePos x="0" y="0"/>
              <wp:positionH relativeFrom="column">
                <wp:posOffset>3753593</wp:posOffset>
              </wp:positionH>
              <wp:positionV relativeFrom="paragraph">
                <wp:posOffset>4469</wp:posOffset>
              </wp:positionV>
              <wp:extent cx="3129805" cy="588397"/>
              <wp:effectExtent l="0" t="0" r="0" b="254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9805" cy="58839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9858F8" w14:textId="77777777" w:rsidR="00976638" w:rsidRDefault="00976638" w:rsidP="00976638">
                          <w:pPr>
                            <w:ind w:left="567"/>
                            <w:jc w:val="right"/>
                          </w:pPr>
                          <w:r w:rsidRPr="000C4531">
                            <w:rPr>
                              <w:rFonts w:ascii="Open Sans" w:hAnsi="Open Sans" w:cs="Open Sans"/>
                              <w:b/>
                              <w:iCs/>
                              <w:spacing w:val="-40"/>
                              <w:sz w:val="52"/>
                              <w:szCs w:val="96"/>
                            </w:rPr>
                            <w:t>UNI/PdR 125:2022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8449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95.55pt;margin-top:.35pt;width:246.45pt;height:4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" fillcolor="window" stroked="f" strokeweight=".5pt">
              <v:textbox>
                <w:txbxContent>
                  <w:p w14:paraId="669858F8" w14:textId="77777777" w:rsidR="00976638" w:rsidRDefault="00976638" w:rsidP="00976638">
                    <w:pPr>
                      <w:ind w:left="567"/>
                      <w:jc w:val="right"/>
                    </w:pPr>
                    <w:r w:rsidRPr="000C4531">
                      <w:rPr>
                        <w:rFonts w:ascii="Open Sans" w:hAnsi="Open Sans" w:cs="Open Sans"/>
                        <w:b/>
                        <w:iCs/>
                        <w:spacing w:val="-40"/>
                        <w:sz w:val="52"/>
                        <w:szCs w:val="96"/>
                      </w:rPr>
                      <w:t>UNI/</w:t>
                    </w:r>
                    <w:proofErr w:type="spellStart"/>
                    <w:r w:rsidRPr="000C4531">
                      <w:rPr>
                        <w:rFonts w:ascii="Open Sans" w:hAnsi="Open Sans" w:cs="Open Sans"/>
                        <w:b/>
                        <w:iCs/>
                        <w:spacing w:val="-40"/>
                        <w:sz w:val="52"/>
                        <w:szCs w:val="96"/>
                      </w:rPr>
                      <w:t>PdR</w:t>
                    </w:r>
                    <w:proofErr w:type="spellEnd"/>
                    <w:r w:rsidRPr="000C4531">
                      <w:rPr>
                        <w:rFonts w:ascii="Open Sans" w:hAnsi="Open Sans" w:cs="Open Sans"/>
                        <w:b/>
                        <w:iCs/>
                        <w:spacing w:val="-40"/>
                        <w:sz w:val="52"/>
                        <w:szCs w:val="96"/>
                      </w:rPr>
                      <w:t xml:space="preserve"> 125:2022</w:t>
                    </w:r>
                  </w:p>
                </w:txbxContent>
              </v:textbox>
            </v:shape>
          </w:pict>
        </mc:Fallback>
      </mc:AlternateContent>
    </w:r>
    <w:r w:rsidR="00976638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DAB2F17" w14:textId="62FDB405" w:rsidR="00B058C2" w:rsidRDefault="00B058C2" w:rsidP="00EF468D">
    <w:pPr>
      <w:pStyle w:val="Intestazione"/>
      <w:ind w:left="-284" w:firstLine="284"/>
    </w:pPr>
  </w:p>
  <w:p w14:paraId="07CE6069" w14:textId="77777777" w:rsidR="00B0027D" w:rsidRDefault="00B0027D" w:rsidP="00EF468D">
    <w:pPr>
      <w:pStyle w:val="Intestazione"/>
      <w:ind w:left="-284" w:firstLine="284"/>
    </w:pPr>
  </w:p>
  <w:p w14:paraId="6BCDD889" w14:textId="77777777" w:rsidR="00B0027D" w:rsidRDefault="00B0027D" w:rsidP="00EF468D">
    <w:pPr>
      <w:pStyle w:val="Intestazione"/>
      <w:ind w:left="-284" w:firstLine="284"/>
    </w:pPr>
  </w:p>
  <w:tbl>
    <w:tblPr>
      <w:tblW w:w="11057" w:type="dxa"/>
      <w:tblLook w:val="04A0" w:firstRow="1" w:lastRow="0" w:firstColumn="1" w:lastColumn="0" w:noHBand="0" w:noVBand="1"/>
    </w:tblPr>
    <w:tblGrid>
      <w:gridCol w:w="8647"/>
      <w:gridCol w:w="284"/>
      <w:gridCol w:w="2126"/>
    </w:tblGrid>
    <w:tr w:rsidR="00B058C2" w14:paraId="10D8509E" w14:textId="77777777" w:rsidTr="00B058C2">
      <w:tc>
        <w:tcPr>
          <w:tcW w:w="8647" w:type="dxa"/>
          <w:shd w:val="clear" w:color="auto" w:fill="262626"/>
          <w:vAlign w:val="center"/>
        </w:tcPr>
        <w:p w14:paraId="0D87660E" w14:textId="0578F721" w:rsidR="00B058C2" w:rsidRPr="004E4A71" w:rsidRDefault="00B73F57" w:rsidP="001401F6">
          <w:pPr>
            <w:pStyle w:val="Intestazione"/>
            <w:jc w:val="center"/>
            <w:rPr>
              <w:b/>
              <w:color w:val="FFFFFF"/>
              <w:sz w:val="26"/>
              <w:szCs w:val="26"/>
            </w:rPr>
          </w:pPr>
          <w:r>
            <w:rPr>
              <w:rFonts w:ascii="Open Sans" w:hAnsi="Open Sans" w:cs="Open Sans"/>
              <w:b/>
              <w:color w:val="FFFFFF"/>
            </w:rPr>
            <w:t>POLITICA PER LA PARITÀ DI GENERE</w:t>
          </w:r>
        </w:p>
      </w:tc>
      <w:tc>
        <w:tcPr>
          <w:tcW w:w="284" w:type="dxa"/>
          <w:shd w:val="clear" w:color="auto" w:fill="auto"/>
        </w:tcPr>
        <w:p w14:paraId="1E62DAA4" w14:textId="77777777" w:rsidR="00B058C2" w:rsidRPr="007A03C8" w:rsidRDefault="00B058C2" w:rsidP="00B058C2">
          <w:pPr>
            <w:pStyle w:val="Intestazione"/>
            <w:jc w:val="center"/>
            <w:rPr>
              <w:b/>
              <w:sz w:val="27"/>
              <w:szCs w:val="27"/>
            </w:rPr>
          </w:pPr>
        </w:p>
      </w:tc>
      <w:tc>
        <w:tcPr>
          <w:tcW w:w="2126" w:type="dxa"/>
          <w:shd w:val="clear" w:color="auto" w:fill="808080"/>
          <w:vAlign w:val="center"/>
        </w:tcPr>
        <w:p w14:paraId="516A77DB" w14:textId="5B0BC11F" w:rsidR="00B058C2" w:rsidRPr="00777AC1" w:rsidRDefault="001401F6" w:rsidP="00B058C2">
          <w:pPr>
            <w:pStyle w:val="Intestazione"/>
            <w:tabs>
              <w:tab w:val="left" w:pos="245"/>
              <w:tab w:val="center" w:pos="909"/>
            </w:tabs>
            <w:ind w:left="-2095" w:firstLine="2095"/>
            <w:jc w:val="center"/>
            <w:rPr>
              <w:b/>
              <w:color w:val="FFFFFF"/>
              <w:sz w:val="2"/>
              <w:szCs w:val="2"/>
            </w:rPr>
          </w:pPr>
          <w:r>
            <w:rPr>
              <w:b/>
              <w:color w:val="FFFFFF"/>
              <w:sz w:val="2"/>
              <w:szCs w:val="2"/>
            </w:rPr>
            <w:t>man</w:t>
          </w:r>
        </w:p>
        <w:p w14:paraId="7C84E1D3" w14:textId="4C9C6B33" w:rsidR="00B058C2" w:rsidRPr="00877242" w:rsidRDefault="00B324E2" w:rsidP="001401F6">
          <w:pPr>
            <w:pStyle w:val="Intestazione"/>
            <w:tabs>
              <w:tab w:val="left" w:pos="245"/>
              <w:tab w:val="center" w:pos="909"/>
            </w:tabs>
            <w:ind w:left="-2095" w:firstLine="2095"/>
            <w:jc w:val="center"/>
            <w:rPr>
              <w:rFonts w:ascii="Open Sans" w:hAnsi="Open Sans" w:cs="Open Sans"/>
              <w:b/>
              <w:color w:val="FFFFFF"/>
              <w:sz w:val="27"/>
              <w:szCs w:val="27"/>
            </w:rPr>
          </w:pPr>
          <w:r>
            <w:rPr>
              <w:rFonts w:ascii="Open Sans" w:hAnsi="Open Sans" w:cs="Open Sans"/>
              <w:b/>
              <w:color w:val="FFFFFF"/>
            </w:rPr>
            <w:t>MOD-</w:t>
          </w:r>
          <w:r w:rsidR="001401F6" w:rsidRPr="001401F6">
            <w:rPr>
              <w:rFonts w:ascii="Open Sans" w:hAnsi="Open Sans" w:cs="Open Sans"/>
              <w:b/>
              <w:color w:val="FFFFFF"/>
            </w:rPr>
            <w:t>0</w:t>
          </w:r>
          <w:r w:rsidR="00A63F93">
            <w:rPr>
              <w:rFonts w:ascii="Open Sans" w:hAnsi="Open Sans" w:cs="Open Sans"/>
              <w:b/>
              <w:color w:val="FFFFFF"/>
            </w:rPr>
            <w:t>1</w:t>
          </w:r>
          <w:r>
            <w:rPr>
              <w:rFonts w:ascii="Open Sans" w:hAnsi="Open Sans" w:cs="Open Sans"/>
              <w:b/>
              <w:color w:val="FFFFFF"/>
            </w:rPr>
            <w:t>-</w:t>
          </w:r>
          <w:r w:rsidR="002262E1">
            <w:rPr>
              <w:rFonts w:ascii="Open Sans" w:hAnsi="Open Sans" w:cs="Open Sans"/>
              <w:b/>
              <w:color w:val="FFFFFF"/>
            </w:rPr>
            <w:t>D</w:t>
          </w:r>
        </w:p>
      </w:tc>
    </w:tr>
  </w:tbl>
  <w:p w14:paraId="5C0185AE" w14:textId="77777777" w:rsidR="00EF468D" w:rsidRPr="00D41AA5" w:rsidRDefault="00EF468D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8B9"/>
    <w:multiLevelType w:val="hybridMultilevel"/>
    <w:tmpl w:val="02A25CBE"/>
    <w:lvl w:ilvl="0" w:tplc="46B04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ACE"/>
    <w:multiLevelType w:val="hybridMultilevel"/>
    <w:tmpl w:val="60D0AA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72337"/>
    <w:multiLevelType w:val="hybridMultilevel"/>
    <w:tmpl w:val="49B28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AC7134"/>
    <w:multiLevelType w:val="hybridMultilevel"/>
    <w:tmpl w:val="593A86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02819"/>
    <w:multiLevelType w:val="hybridMultilevel"/>
    <w:tmpl w:val="2C54D9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41B76"/>
    <w:multiLevelType w:val="hybridMultilevel"/>
    <w:tmpl w:val="7A9E5B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72A9C"/>
    <w:multiLevelType w:val="hybridMultilevel"/>
    <w:tmpl w:val="2D6613F4"/>
    <w:lvl w:ilvl="0" w:tplc="599ABF8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6ADF"/>
    <w:multiLevelType w:val="hybridMultilevel"/>
    <w:tmpl w:val="9B1E55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A7B39"/>
    <w:multiLevelType w:val="hybridMultilevel"/>
    <w:tmpl w:val="FB6CEB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16640"/>
    <w:multiLevelType w:val="hybridMultilevel"/>
    <w:tmpl w:val="518AA1CC"/>
    <w:lvl w:ilvl="0" w:tplc="5B124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7EA6"/>
    <w:multiLevelType w:val="hybridMultilevel"/>
    <w:tmpl w:val="F06A9F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92EF0"/>
    <w:multiLevelType w:val="hybridMultilevel"/>
    <w:tmpl w:val="B72831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96C79"/>
    <w:multiLevelType w:val="hybridMultilevel"/>
    <w:tmpl w:val="67B2B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E217B"/>
    <w:multiLevelType w:val="hybridMultilevel"/>
    <w:tmpl w:val="636A6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B4E92"/>
    <w:multiLevelType w:val="hybridMultilevel"/>
    <w:tmpl w:val="8B5CB2AE"/>
    <w:lvl w:ilvl="0" w:tplc="A29E32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B1F82"/>
    <w:multiLevelType w:val="hybridMultilevel"/>
    <w:tmpl w:val="EDB49C5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7F3673"/>
    <w:multiLevelType w:val="hybridMultilevel"/>
    <w:tmpl w:val="18A255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B3643"/>
    <w:multiLevelType w:val="hybridMultilevel"/>
    <w:tmpl w:val="E2C64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033D6"/>
    <w:multiLevelType w:val="hybridMultilevel"/>
    <w:tmpl w:val="9F82B2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510736">
    <w:abstractNumId w:val="5"/>
  </w:num>
  <w:num w:numId="2" w16cid:durableId="1444227406">
    <w:abstractNumId w:val="15"/>
  </w:num>
  <w:num w:numId="3" w16cid:durableId="1879775509">
    <w:abstractNumId w:val="18"/>
  </w:num>
  <w:num w:numId="4" w16cid:durableId="469591887">
    <w:abstractNumId w:val="16"/>
  </w:num>
  <w:num w:numId="5" w16cid:durableId="1784493787">
    <w:abstractNumId w:val="10"/>
  </w:num>
  <w:num w:numId="6" w16cid:durableId="895165957">
    <w:abstractNumId w:val="8"/>
  </w:num>
  <w:num w:numId="7" w16cid:durableId="1814181008">
    <w:abstractNumId w:val="2"/>
  </w:num>
  <w:num w:numId="8" w16cid:durableId="764420794">
    <w:abstractNumId w:val="13"/>
  </w:num>
  <w:num w:numId="9" w16cid:durableId="1473522724">
    <w:abstractNumId w:val="3"/>
  </w:num>
  <w:num w:numId="10" w16cid:durableId="251016011">
    <w:abstractNumId w:val="12"/>
  </w:num>
  <w:num w:numId="11" w16cid:durableId="50078122">
    <w:abstractNumId w:val="11"/>
  </w:num>
  <w:num w:numId="12" w16cid:durableId="1110736302">
    <w:abstractNumId w:val="4"/>
  </w:num>
  <w:num w:numId="13" w16cid:durableId="1361198446">
    <w:abstractNumId w:val="1"/>
  </w:num>
  <w:num w:numId="14" w16cid:durableId="1756824993">
    <w:abstractNumId w:val="7"/>
  </w:num>
  <w:num w:numId="15" w16cid:durableId="2006744391">
    <w:abstractNumId w:val="17"/>
  </w:num>
  <w:num w:numId="16" w16cid:durableId="1068267228">
    <w:abstractNumId w:val="6"/>
  </w:num>
  <w:num w:numId="17" w16cid:durableId="68425702">
    <w:abstractNumId w:val="0"/>
  </w:num>
  <w:num w:numId="18" w16cid:durableId="2103646407">
    <w:abstractNumId w:val="9"/>
  </w:num>
  <w:num w:numId="19" w16cid:durableId="42481201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8E"/>
    <w:rsid w:val="00031560"/>
    <w:rsid w:val="00091F49"/>
    <w:rsid w:val="000C3CF7"/>
    <w:rsid w:val="000C4FDC"/>
    <w:rsid w:val="000D13EF"/>
    <w:rsid w:val="000E621B"/>
    <w:rsid w:val="000F3707"/>
    <w:rsid w:val="001153F7"/>
    <w:rsid w:val="00132CDF"/>
    <w:rsid w:val="001401F6"/>
    <w:rsid w:val="001705BA"/>
    <w:rsid w:val="001A22FC"/>
    <w:rsid w:val="001B7458"/>
    <w:rsid w:val="001C0716"/>
    <w:rsid w:val="001C1443"/>
    <w:rsid w:val="00206E78"/>
    <w:rsid w:val="002133D6"/>
    <w:rsid w:val="00217CF4"/>
    <w:rsid w:val="002262E1"/>
    <w:rsid w:val="00234EE2"/>
    <w:rsid w:val="00240670"/>
    <w:rsid w:val="00256398"/>
    <w:rsid w:val="00295BB1"/>
    <w:rsid w:val="002A133F"/>
    <w:rsid w:val="002A3D80"/>
    <w:rsid w:val="002A6C88"/>
    <w:rsid w:val="0030144B"/>
    <w:rsid w:val="00332E8B"/>
    <w:rsid w:val="00337F1E"/>
    <w:rsid w:val="0034460A"/>
    <w:rsid w:val="00351BC1"/>
    <w:rsid w:val="003639F2"/>
    <w:rsid w:val="00364D61"/>
    <w:rsid w:val="003853AE"/>
    <w:rsid w:val="00391AE3"/>
    <w:rsid w:val="003A279A"/>
    <w:rsid w:val="003D63DF"/>
    <w:rsid w:val="003D791F"/>
    <w:rsid w:val="003E1BC9"/>
    <w:rsid w:val="003E3328"/>
    <w:rsid w:val="003F5684"/>
    <w:rsid w:val="003F59C2"/>
    <w:rsid w:val="003F7BB7"/>
    <w:rsid w:val="0040106F"/>
    <w:rsid w:val="0040555F"/>
    <w:rsid w:val="004343F2"/>
    <w:rsid w:val="00454425"/>
    <w:rsid w:val="0047154E"/>
    <w:rsid w:val="00494AEE"/>
    <w:rsid w:val="004979A8"/>
    <w:rsid w:val="004A55C5"/>
    <w:rsid w:val="004E044C"/>
    <w:rsid w:val="00502479"/>
    <w:rsid w:val="005462DE"/>
    <w:rsid w:val="005517D6"/>
    <w:rsid w:val="005642D8"/>
    <w:rsid w:val="00570BA1"/>
    <w:rsid w:val="00586D37"/>
    <w:rsid w:val="0059050E"/>
    <w:rsid w:val="0059162D"/>
    <w:rsid w:val="005D4023"/>
    <w:rsid w:val="005D535B"/>
    <w:rsid w:val="006107B6"/>
    <w:rsid w:val="00611273"/>
    <w:rsid w:val="00617C77"/>
    <w:rsid w:val="00641E0C"/>
    <w:rsid w:val="006505FB"/>
    <w:rsid w:val="00656048"/>
    <w:rsid w:val="006633F8"/>
    <w:rsid w:val="00664667"/>
    <w:rsid w:val="006A39A5"/>
    <w:rsid w:val="006D5143"/>
    <w:rsid w:val="006F2535"/>
    <w:rsid w:val="006F3BCD"/>
    <w:rsid w:val="007175CF"/>
    <w:rsid w:val="00737CA1"/>
    <w:rsid w:val="00744011"/>
    <w:rsid w:val="00755D45"/>
    <w:rsid w:val="00755DBF"/>
    <w:rsid w:val="00756449"/>
    <w:rsid w:val="00761E0A"/>
    <w:rsid w:val="007777ED"/>
    <w:rsid w:val="00777AC1"/>
    <w:rsid w:val="00797D60"/>
    <w:rsid w:val="007A2E7B"/>
    <w:rsid w:val="007C4D42"/>
    <w:rsid w:val="007D3CD5"/>
    <w:rsid w:val="007D6271"/>
    <w:rsid w:val="007D7C9C"/>
    <w:rsid w:val="007F744A"/>
    <w:rsid w:val="00821398"/>
    <w:rsid w:val="008341C5"/>
    <w:rsid w:val="0085466A"/>
    <w:rsid w:val="00862EEB"/>
    <w:rsid w:val="00877242"/>
    <w:rsid w:val="0089466C"/>
    <w:rsid w:val="008B5A43"/>
    <w:rsid w:val="008B7AC2"/>
    <w:rsid w:val="008C0D0C"/>
    <w:rsid w:val="008E514F"/>
    <w:rsid w:val="009135B0"/>
    <w:rsid w:val="00923F62"/>
    <w:rsid w:val="009332FA"/>
    <w:rsid w:val="00947B7F"/>
    <w:rsid w:val="00976638"/>
    <w:rsid w:val="009861FF"/>
    <w:rsid w:val="009C3FA0"/>
    <w:rsid w:val="009E56BD"/>
    <w:rsid w:val="009E6D9F"/>
    <w:rsid w:val="009F6C1A"/>
    <w:rsid w:val="00A04940"/>
    <w:rsid w:val="00A056ED"/>
    <w:rsid w:val="00A30965"/>
    <w:rsid w:val="00A63F93"/>
    <w:rsid w:val="00A86DA0"/>
    <w:rsid w:val="00A90662"/>
    <w:rsid w:val="00A91EEB"/>
    <w:rsid w:val="00A92A46"/>
    <w:rsid w:val="00AB2168"/>
    <w:rsid w:val="00AC22A1"/>
    <w:rsid w:val="00AE57C6"/>
    <w:rsid w:val="00B0027D"/>
    <w:rsid w:val="00B058C2"/>
    <w:rsid w:val="00B319B4"/>
    <w:rsid w:val="00B324E2"/>
    <w:rsid w:val="00B4338D"/>
    <w:rsid w:val="00B55EF1"/>
    <w:rsid w:val="00B73F57"/>
    <w:rsid w:val="00B82596"/>
    <w:rsid w:val="00BA707C"/>
    <w:rsid w:val="00BB356C"/>
    <w:rsid w:val="00BF2CCB"/>
    <w:rsid w:val="00C10759"/>
    <w:rsid w:val="00C172D1"/>
    <w:rsid w:val="00C52216"/>
    <w:rsid w:val="00CB37BA"/>
    <w:rsid w:val="00CB3DF9"/>
    <w:rsid w:val="00CC02A9"/>
    <w:rsid w:val="00CE2D5F"/>
    <w:rsid w:val="00CF30B9"/>
    <w:rsid w:val="00CF57EE"/>
    <w:rsid w:val="00D15C42"/>
    <w:rsid w:val="00D23C37"/>
    <w:rsid w:val="00D4022B"/>
    <w:rsid w:val="00D41AA5"/>
    <w:rsid w:val="00D51F77"/>
    <w:rsid w:val="00D67B95"/>
    <w:rsid w:val="00D70851"/>
    <w:rsid w:val="00DA3F98"/>
    <w:rsid w:val="00DA7823"/>
    <w:rsid w:val="00DC0CB2"/>
    <w:rsid w:val="00DC395F"/>
    <w:rsid w:val="00DD043F"/>
    <w:rsid w:val="00DD35C5"/>
    <w:rsid w:val="00DD3ACC"/>
    <w:rsid w:val="00DD7418"/>
    <w:rsid w:val="00DE33AA"/>
    <w:rsid w:val="00DE4E8E"/>
    <w:rsid w:val="00DF52F5"/>
    <w:rsid w:val="00E508A3"/>
    <w:rsid w:val="00E53223"/>
    <w:rsid w:val="00E53248"/>
    <w:rsid w:val="00E70D22"/>
    <w:rsid w:val="00E72B41"/>
    <w:rsid w:val="00E8666F"/>
    <w:rsid w:val="00E9054F"/>
    <w:rsid w:val="00EB20FB"/>
    <w:rsid w:val="00EC3798"/>
    <w:rsid w:val="00EF468D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9600F"/>
  <w15:chartTrackingRefBased/>
  <w15:docId w15:val="{C5716DE9-62F8-4B41-8B5F-0D1C7EDD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6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68D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DD3AC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58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05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B058C2"/>
    <w:rPr>
      <w:b/>
      <w:bCs/>
      <w:color w:val="000000"/>
      <w:sz w:val="36"/>
      <w:szCs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58C2"/>
    <w:rPr>
      <w:color w:val="605E5C"/>
      <w:shd w:val="clear" w:color="auto" w:fill="E1DFDD"/>
    </w:rPr>
  </w:style>
  <w:style w:type="table" w:styleId="Grigliatabellachiara">
    <w:name w:val="Grid Table Light"/>
    <w:basedOn w:val="Tabellanormale"/>
    <w:uiPriority w:val="40"/>
    <w:rsid w:val="000E62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D62A-1D68-4B21-B090-81DD6B02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 sorpresa</dc:creator>
  <cp:keywords/>
  <dc:description/>
  <cp:lastModifiedBy>9565</cp:lastModifiedBy>
  <cp:revision>50</cp:revision>
  <dcterms:created xsi:type="dcterms:W3CDTF">2022-12-21T11:15:00Z</dcterms:created>
  <dcterms:modified xsi:type="dcterms:W3CDTF">2024-05-10T10:14:00Z</dcterms:modified>
</cp:coreProperties>
</file>